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AB" w:rsidRDefault="00637AA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37AAB" w:rsidRDefault="00637AAB">
      <w:pPr>
        <w:pStyle w:val="ConsPlusNormal"/>
        <w:outlineLvl w:val="0"/>
      </w:pPr>
    </w:p>
    <w:p w:rsidR="00637AAB" w:rsidRDefault="00637AAB">
      <w:pPr>
        <w:pStyle w:val="ConsPlusTitle"/>
        <w:jc w:val="center"/>
      </w:pPr>
      <w:r>
        <w:t>ДЕПАРТАМЕНТ СОЦИАЛЬНОГО РАЗВИТИЯ</w:t>
      </w:r>
    </w:p>
    <w:p w:rsidR="00637AAB" w:rsidRDefault="00637AAB">
      <w:pPr>
        <w:pStyle w:val="ConsPlusTitle"/>
        <w:jc w:val="center"/>
      </w:pPr>
      <w:r>
        <w:t>ХАНТЫ-МАНСИЙСКОГО АВТОНОМНОГО ОКРУГА - ЮГРЫ</w:t>
      </w:r>
    </w:p>
    <w:p w:rsidR="00637AAB" w:rsidRDefault="00637AAB">
      <w:pPr>
        <w:pStyle w:val="ConsPlusTitle"/>
        <w:jc w:val="center"/>
      </w:pPr>
      <w:r>
        <w:t>(ДЕПСОЦРАЗВИТИЯ ЮГРЫ)</w:t>
      </w:r>
    </w:p>
    <w:p w:rsidR="00637AAB" w:rsidRDefault="00637AAB">
      <w:pPr>
        <w:pStyle w:val="ConsPlusTitle"/>
        <w:jc w:val="center"/>
      </w:pPr>
      <w:r>
        <w:t>N 11-нп</w:t>
      </w:r>
    </w:p>
    <w:p w:rsidR="00637AAB" w:rsidRDefault="00637AAB">
      <w:pPr>
        <w:pStyle w:val="ConsPlusTitle"/>
        <w:jc w:val="center"/>
      </w:pPr>
    </w:p>
    <w:p w:rsidR="00637AAB" w:rsidRDefault="00637AAB">
      <w:pPr>
        <w:pStyle w:val="ConsPlusTitle"/>
        <w:jc w:val="center"/>
      </w:pPr>
      <w:r>
        <w:t>ДЕПАРТАМЕНТ ЗДРАВООХРАНЕНИЯ</w:t>
      </w:r>
    </w:p>
    <w:p w:rsidR="00637AAB" w:rsidRDefault="00637AAB">
      <w:pPr>
        <w:pStyle w:val="ConsPlusTitle"/>
        <w:jc w:val="center"/>
      </w:pPr>
      <w:r>
        <w:t>ХАНТЫ-МАНСИЙСКОГО АВТОНОМНОГО ОКРУГА - ЮГРЫ</w:t>
      </w:r>
    </w:p>
    <w:p w:rsidR="00637AAB" w:rsidRDefault="00637AAB">
      <w:pPr>
        <w:pStyle w:val="ConsPlusTitle"/>
        <w:jc w:val="center"/>
      </w:pPr>
      <w:r>
        <w:t>(ДЕПЗДРАВ ЮГРЫ)</w:t>
      </w:r>
    </w:p>
    <w:p w:rsidR="00637AAB" w:rsidRDefault="00637AAB">
      <w:pPr>
        <w:pStyle w:val="ConsPlusTitle"/>
        <w:jc w:val="center"/>
      </w:pPr>
      <w:r>
        <w:t>N 7-нп</w:t>
      </w:r>
    </w:p>
    <w:p w:rsidR="00637AAB" w:rsidRDefault="00637AAB">
      <w:pPr>
        <w:pStyle w:val="ConsPlusTitle"/>
        <w:jc w:val="center"/>
      </w:pPr>
    </w:p>
    <w:p w:rsidR="00637AAB" w:rsidRDefault="00637AAB">
      <w:pPr>
        <w:pStyle w:val="ConsPlusTitle"/>
        <w:jc w:val="center"/>
      </w:pPr>
      <w:r>
        <w:t>ПРИКАЗ</w:t>
      </w:r>
    </w:p>
    <w:p w:rsidR="00637AAB" w:rsidRDefault="00637AAB">
      <w:pPr>
        <w:pStyle w:val="ConsPlusTitle"/>
        <w:jc w:val="center"/>
      </w:pPr>
      <w:r>
        <w:t>от 15 мая 2024 года</w:t>
      </w:r>
    </w:p>
    <w:p w:rsidR="00637AAB" w:rsidRDefault="00637AAB">
      <w:pPr>
        <w:pStyle w:val="ConsPlusTitle"/>
        <w:jc w:val="center"/>
      </w:pPr>
    </w:p>
    <w:p w:rsidR="00637AAB" w:rsidRDefault="00637AAB">
      <w:pPr>
        <w:pStyle w:val="ConsPlusTitle"/>
        <w:jc w:val="center"/>
      </w:pPr>
      <w:r>
        <w:t>О ВНЕСЕНИИ ИЗМЕНЕНИЯ В ПРИЛОЖЕНИЕ К ПРИКАЗУ ДЕПАРТАМЕНТА</w:t>
      </w:r>
    </w:p>
    <w:p w:rsidR="00637AAB" w:rsidRDefault="00637AAB">
      <w:pPr>
        <w:pStyle w:val="ConsPlusTitle"/>
        <w:jc w:val="center"/>
      </w:pPr>
      <w:r>
        <w:t>СОЦИАЛЬНОГО РАЗВИТИЯ ХАНТЫ-МАНСИЙСКОГО АВТОНОМНОГО</w:t>
      </w:r>
    </w:p>
    <w:p w:rsidR="00637AAB" w:rsidRDefault="00637AAB">
      <w:pPr>
        <w:pStyle w:val="ConsPlusTitle"/>
        <w:jc w:val="center"/>
      </w:pPr>
      <w:r>
        <w:t>ОКРУГА - ЮГРЫ И ДЕПАРТАМЕНТА ЗДРАВООХРАНЕНИЯ</w:t>
      </w:r>
    </w:p>
    <w:p w:rsidR="00637AAB" w:rsidRDefault="00637AAB">
      <w:pPr>
        <w:pStyle w:val="ConsPlusTitle"/>
        <w:jc w:val="center"/>
      </w:pPr>
      <w:r>
        <w:t>ХАНТЫ-МАНСИЙСКОГО АВТОНОМНОГО ОКРУГА - ЮГРЫ ОТ 18 ЯНВАРЯ</w:t>
      </w:r>
    </w:p>
    <w:p w:rsidR="00637AAB" w:rsidRDefault="00637AAB">
      <w:pPr>
        <w:pStyle w:val="ConsPlusTitle"/>
        <w:jc w:val="center"/>
      </w:pPr>
      <w:r>
        <w:t>2016 ГОДА N 2-НП/1-НП "ОБ УТВЕРЖДЕНИИ ПЕРЕЧНЯ МЕДИЦИНСКИХ</w:t>
      </w:r>
    </w:p>
    <w:p w:rsidR="00637AAB" w:rsidRDefault="00637AAB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637AAB" w:rsidRDefault="00637AAB">
      <w:pPr>
        <w:pStyle w:val="ConsPlusTitle"/>
        <w:jc w:val="center"/>
      </w:pPr>
      <w:r>
        <w:t>ТЕХНИЧЕСКИМИ СРЕДСТВАМИ РЕАБИЛИТАЦИИ"</w:t>
      </w:r>
    </w:p>
    <w:p w:rsidR="00637AAB" w:rsidRDefault="00637AAB">
      <w:pPr>
        <w:pStyle w:val="ConsPlusNormal"/>
        <w:ind w:firstLine="540"/>
        <w:jc w:val="both"/>
      </w:pPr>
    </w:p>
    <w:p w:rsidR="00637AAB" w:rsidRDefault="00637AA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7 апреля 2017 года N 123-п "О сертификатах на приобретение технических средств реабилитации и оплату услуг по их ремонту для предоставления отдельных граждан инвалидов" приказываем:</w:t>
      </w:r>
    </w:p>
    <w:p w:rsidR="00637AAB" w:rsidRDefault="00637AAB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6">
        <w:r>
          <w:rPr>
            <w:color w:val="0000FF"/>
          </w:rPr>
          <w:t>приложение</w:t>
        </w:r>
      </w:hyperlink>
      <w:r>
        <w:t xml:space="preserve"> к приказу Департамента социального развития Ханты-Мансийского автономного округа - Югры и Департамента здравоохранения Ханты-Мансийского автономного округа - Югры от 18 января 2016 года N 2-нп/1-нп "Об утверждении перечня медицинских показаний и противопоказаний для обеспечения инвалидов техническими средствами реабилитации" изменение, изложив </w:t>
      </w:r>
      <w:hyperlink r:id="rId7">
        <w:r>
          <w:rPr>
            <w:color w:val="0000FF"/>
          </w:rPr>
          <w:t>раздел 6 таблицы</w:t>
        </w:r>
      </w:hyperlink>
      <w:r>
        <w:t xml:space="preserve"> в следующей редакции:</w:t>
      </w:r>
    </w:p>
    <w:p w:rsidR="00637AAB" w:rsidRDefault="00637AAB">
      <w:pPr>
        <w:pStyle w:val="ConsPlusNormal"/>
        <w:ind w:firstLine="540"/>
        <w:jc w:val="both"/>
      </w:pPr>
    </w:p>
    <w:p w:rsidR="00637AAB" w:rsidRDefault="00637AAB">
      <w:pPr>
        <w:pStyle w:val="ConsPlusNormal"/>
        <w:jc w:val="both"/>
      </w:pPr>
      <w:r>
        <w:t>"</w:t>
      </w:r>
    </w:p>
    <w:p w:rsidR="00637AAB" w:rsidRDefault="00637AAB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87"/>
        <w:gridCol w:w="4082"/>
        <w:gridCol w:w="2778"/>
      </w:tblGrid>
      <w:tr w:rsidR="00637AAB">
        <w:tc>
          <w:tcPr>
            <w:tcW w:w="9071" w:type="dxa"/>
            <w:gridSpan w:val="4"/>
          </w:tcPr>
          <w:p w:rsidR="00637AAB" w:rsidRDefault="00637AAB">
            <w:pPr>
              <w:pStyle w:val="ConsPlusNormal"/>
            </w:pPr>
            <w:r>
              <w:t>6. Вспомогательные средства для осуществления деятельности, связанной с личной (персональной) мобильностью</w:t>
            </w:r>
          </w:p>
        </w:tc>
      </w:tr>
      <w:tr w:rsidR="00637AAB">
        <w:tc>
          <w:tcPr>
            <w:tcW w:w="624" w:type="dxa"/>
          </w:tcPr>
          <w:p w:rsidR="00637AAB" w:rsidRDefault="00637AAB">
            <w:pPr>
              <w:pStyle w:val="ConsPlusNormal"/>
            </w:pPr>
            <w:r>
              <w:t>6.1.</w:t>
            </w:r>
          </w:p>
        </w:tc>
        <w:tc>
          <w:tcPr>
            <w:tcW w:w="1587" w:type="dxa"/>
          </w:tcPr>
          <w:p w:rsidR="00637AAB" w:rsidRDefault="00637AAB">
            <w:pPr>
              <w:pStyle w:val="ConsPlusNormal"/>
            </w:pPr>
            <w:r>
              <w:t>Транспортное средство с ручным управлением</w:t>
            </w:r>
          </w:p>
        </w:tc>
        <w:tc>
          <w:tcPr>
            <w:tcW w:w="4082" w:type="dxa"/>
          </w:tcPr>
          <w:p w:rsidR="00637AAB" w:rsidRDefault="00637AAB">
            <w:pPr>
              <w:pStyle w:val="ConsPlusNormal"/>
            </w:pPr>
            <w:r>
              <w:t>Стойкие умеренные, выраженные или значительно выраженные нарушения статодинамических функций вследствие военной травмы:</w:t>
            </w:r>
          </w:p>
          <w:p w:rsidR="00637AAB" w:rsidRDefault="00637AAB">
            <w:pPr>
              <w:pStyle w:val="ConsPlusNormal"/>
            </w:pPr>
            <w:r>
              <w:t>культи обоих бедер;</w:t>
            </w:r>
          </w:p>
          <w:p w:rsidR="00637AAB" w:rsidRDefault="00637AAB">
            <w:pPr>
              <w:pStyle w:val="ConsPlusNormal"/>
            </w:pPr>
            <w:r>
              <w:t>культи обеих голеней;</w:t>
            </w:r>
          </w:p>
          <w:p w:rsidR="00637AAB" w:rsidRDefault="00637AAB">
            <w:pPr>
              <w:pStyle w:val="ConsPlusNormal"/>
            </w:pPr>
            <w:r>
              <w:t>культи обеих стоп на уровне сустава Шопара;</w:t>
            </w:r>
          </w:p>
          <w:p w:rsidR="00637AAB" w:rsidRDefault="00637AAB">
            <w:pPr>
              <w:pStyle w:val="ConsPlusNormal"/>
            </w:pPr>
            <w:r>
              <w:t>культи обеих стоп по Пирогову;</w:t>
            </w:r>
          </w:p>
          <w:p w:rsidR="00637AAB" w:rsidRDefault="00637AAB">
            <w:pPr>
              <w:pStyle w:val="ConsPlusNormal"/>
            </w:pPr>
            <w:r>
              <w:t>культи обеих стоп по Лисфранку;</w:t>
            </w:r>
          </w:p>
          <w:p w:rsidR="00637AAB" w:rsidRDefault="00637AAB">
            <w:pPr>
              <w:pStyle w:val="ConsPlusNormal"/>
            </w:pPr>
            <w:r>
              <w:t>культи обеих стоп по Шарпу II - III;</w:t>
            </w:r>
          </w:p>
          <w:p w:rsidR="00637AAB" w:rsidRDefault="00637AAB">
            <w:pPr>
              <w:pStyle w:val="ConsPlusNormal"/>
            </w:pPr>
            <w:r>
              <w:t>культя одного бедра или голени на любом уровне и независимо от пригодности к протезированию;</w:t>
            </w:r>
          </w:p>
          <w:p w:rsidR="00637AAB" w:rsidRDefault="00637AAB">
            <w:pPr>
              <w:pStyle w:val="ConsPlusNormal"/>
            </w:pPr>
            <w:r>
              <w:lastRenderedPageBreak/>
              <w:t>культя стопы односторонняя по Пирогову;</w:t>
            </w:r>
          </w:p>
          <w:p w:rsidR="00637AAB" w:rsidRDefault="00637AAB">
            <w:pPr>
              <w:pStyle w:val="ConsPlusNormal"/>
            </w:pPr>
            <w:r>
              <w:t>культя стопы односторонняя по Шопару;</w:t>
            </w:r>
          </w:p>
          <w:p w:rsidR="00637AAB" w:rsidRDefault="00637AAB">
            <w:pPr>
              <w:pStyle w:val="ConsPlusNormal"/>
            </w:pPr>
            <w:r>
              <w:t>деформирующие артрозы крупных суставов III ст. обеих нижних конечностей с выраженной контрактурой не менее одного сустава на каждой конечности;</w:t>
            </w:r>
          </w:p>
          <w:p w:rsidR="00637AAB" w:rsidRDefault="00637AAB">
            <w:pPr>
              <w:pStyle w:val="ConsPlusNormal"/>
            </w:pPr>
            <w:r>
              <w:t>анкилоз или резко выраженная контрактура голеностопных суставов обеих нижних конечностей;</w:t>
            </w:r>
          </w:p>
          <w:p w:rsidR="00637AAB" w:rsidRDefault="00637AAB">
            <w:pPr>
              <w:pStyle w:val="ConsPlusNormal"/>
            </w:pPr>
            <w:r>
              <w:t>анкилоз или резко выраженная контрактура тазобедренных, коленных суставов при сохранной функции другой нижней конечности;</w:t>
            </w:r>
          </w:p>
          <w:p w:rsidR="00637AAB" w:rsidRDefault="00637AAB">
            <w:pPr>
              <w:pStyle w:val="ConsPlusNormal"/>
            </w:pPr>
            <w:r>
              <w:t>укорочение нижней конечности на 10 см и более;</w:t>
            </w:r>
          </w:p>
          <w:p w:rsidR="00637AAB" w:rsidRDefault="00637AAB">
            <w:pPr>
              <w:pStyle w:val="ConsPlusNormal"/>
            </w:pPr>
            <w:r>
              <w:t>крупный поперечный и (или) краевой (разрушение более 1/2 окружности кости) костный дефект бедренной кости и (или) костей голени, приводящий к нарушению опорной функции нижней конечности;</w:t>
            </w:r>
          </w:p>
          <w:p w:rsidR="00637AAB" w:rsidRDefault="00637AAB">
            <w:pPr>
              <w:pStyle w:val="ConsPlusNormal"/>
            </w:pPr>
            <w:r>
              <w:t>парез одной или обеих нижних конечностей выраженный или значительно выраженный при возможности сидения;</w:t>
            </w:r>
          </w:p>
          <w:p w:rsidR="00637AAB" w:rsidRDefault="00637AAB">
            <w:pPr>
              <w:pStyle w:val="ConsPlusNormal"/>
            </w:pPr>
            <w:r>
              <w:t>паралич одной нижней конечности;</w:t>
            </w:r>
          </w:p>
          <w:p w:rsidR="00637AAB" w:rsidRDefault="00637AAB">
            <w:pPr>
              <w:pStyle w:val="ConsPlusNormal"/>
            </w:pPr>
            <w:r>
              <w:t>параплегия нижних конечностей при возможности сидения</w:t>
            </w:r>
          </w:p>
        </w:tc>
        <w:tc>
          <w:tcPr>
            <w:tcW w:w="2778" w:type="dxa"/>
          </w:tcPr>
          <w:p w:rsidR="00637AAB" w:rsidRDefault="00637AAB">
            <w:pPr>
              <w:pStyle w:val="ConsPlusNormal"/>
            </w:pPr>
            <w:r>
              <w:lastRenderedPageBreak/>
              <w:t>Медицинские противопоказания, медицинские ограничения</w:t>
            </w:r>
          </w:p>
          <w:p w:rsidR="00637AAB" w:rsidRDefault="00637AAB">
            <w:pPr>
              <w:pStyle w:val="ConsPlusNormal"/>
            </w:pPr>
            <w:r>
              <w:t>к управлению транспортным средством согласно медицинскому заключению</w:t>
            </w:r>
          </w:p>
          <w:p w:rsidR="00637AAB" w:rsidRDefault="00637AAB">
            <w:pPr>
              <w:pStyle w:val="ConsPlusNormal"/>
            </w:pPr>
            <w:r>
              <w:t xml:space="preserve">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</w:t>
            </w:r>
            <w:r>
              <w:lastRenderedPageBreak/>
              <w:t>или медицинских ограничений к управлению транспортными средствами, выданному медицинской организацией не ранее 30 календарных дней до даты принятия решения врачебной комиссией о направлении гражданина на медико-социальную экспертизу</w:t>
            </w:r>
          </w:p>
        </w:tc>
      </w:tr>
    </w:tbl>
    <w:p w:rsidR="00637AAB" w:rsidRDefault="00637AAB">
      <w:pPr>
        <w:pStyle w:val="ConsPlusNormal"/>
        <w:spacing w:before="220"/>
        <w:jc w:val="right"/>
      </w:pPr>
      <w:r>
        <w:lastRenderedPageBreak/>
        <w:t>".</w:t>
      </w:r>
    </w:p>
    <w:p w:rsidR="00637AAB" w:rsidRDefault="00637AAB">
      <w:pPr>
        <w:pStyle w:val="ConsPlusNormal"/>
        <w:jc w:val="right"/>
      </w:pPr>
    </w:p>
    <w:p w:rsidR="00637AAB" w:rsidRDefault="00637AAB">
      <w:pPr>
        <w:pStyle w:val="ConsPlusNormal"/>
        <w:jc w:val="right"/>
      </w:pPr>
      <w:r>
        <w:t>И.о. директора Департамента</w:t>
      </w:r>
    </w:p>
    <w:p w:rsidR="00637AAB" w:rsidRDefault="00637AAB">
      <w:pPr>
        <w:pStyle w:val="ConsPlusNormal"/>
        <w:jc w:val="right"/>
      </w:pPr>
      <w:r>
        <w:t>социального развития</w:t>
      </w:r>
    </w:p>
    <w:p w:rsidR="00637AAB" w:rsidRDefault="00637AAB">
      <w:pPr>
        <w:pStyle w:val="ConsPlusNormal"/>
        <w:jc w:val="right"/>
      </w:pPr>
      <w:r>
        <w:t>Ханты-Мансийского</w:t>
      </w:r>
    </w:p>
    <w:p w:rsidR="00637AAB" w:rsidRDefault="00637AAB">
      <w:pPr>
        <w:pStyle w:val="ConsPlusNormal"/>
        <w:jc w:val="right"/>
      </w:pPr>
      <w:r>
        <w:t>автономного округа - Югры</w:t>
      </w:r>
    </w:p>
    <w:p w:rsidR="00637AAB" w:rsidRDefault="00637AAB">
      <w:pPr>
        <w:pStyle w:val="ConsPlusNormal"/>
        <w:jc w:val="right"/>
      </w:pPr>
      <w:r>
        <w:t>И.А.МОЛДАНОВА</w:t>
      </w:r>
    </w:p>
    <w:p w:rsidR="00637AAB" w:rsidRDefault="00637AAB">
      <w:pPr>
        <w:pStyle w:val="ConsPlusNormal"/>
        <w:jc w:val="right"/>
      </w:pPr>
    </w:p>
    <w:p w:rsidR="00637AAB" w:rsidRDefault="00637AAB">
      <w:pPr>
        <w:pStyle w:val="ConsPlusNormal"/>
        <w:jc w:val="right"/>
      </w:pPr>
      <w:r>
        <w:t>Директор</w:t>
      </w:r>
    </w:p>
    <w:p w:rsidR="00637AAB" w:rsidRDefault="00637AAB">
      <w:pPr>
        <w:pStyle w:val="ConsPlusNormal"/>
        <w:jc w:val="right"/>
      </w:pPr>
      <w:r>
        <w:t>Департамента здравоохранения</w:t>
      </w:r>
    </w:p>
    <w:p w:rsidR="00637AAB" w:rsidRDefault="00637AAB">
      <w:pPr>
        <w:pStyle w:val="ConsPlusNormal"/>
        <w:jc w:val="right"/>
      </w:pPr>
      <w:r>
        <w:t>Ханты-Мансийского</w:t>
      </w:r>
    </w:p>
    <w:p w:rsidR="00637AAB" w:rsidRDefault="00637AAB">
      <w:pPr>
        <w:pStyle w:val="ConsPlusNormal"/>
        <w:jc w:val="right"/>
      </w:pPr>
      <w:r>
        <w:t>автономного округа - Югры</w:t>
      </w:r>
    </w:p>
    <w:p w:rsidR="00637AAB" w:rsidRDefault="00637AAB">
      <w:pPr>
        <w:pStyle w:val="ConsPlusNormal"/>
        <w:jc w:val="right"/>
      </w:pPr>
      <w:r>
        <w:t>А.А.ДОБРОВОЛЬСКИЙ</w:t>
      </w:r>
    </w:p>
    <w:p w:rsidR="00637AAB" w:rsidRDefault="00637AAB">
      <w:pPr>
        <w:pStyle w:val="ConsPlusNormal"/>
        <w:ind w:firstLine="540"/>
        <w:jc w:val="both"/>
      </w:pPr>
    </w:p>
    <w:p w:rsidR="00637AAB" w:rsidRDefault="00637AAB">
      <w:pPr>
        <w:pStyle w:val="ConsPlusNormal"/>
        <w:ind w:firstLine="540"/>
        <w:jc w:val="both"/>
      </w:pPr>
    </w:p>
    <w:p w:rsidR="00637AAB" w:rsidRDefault="00637AA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1B72" w:rsidRDefault="00BA1B72">
      <w:bookmarkStart w:id="0" w:name="_GoBack"/>
      <w:bookmarkEnd w:id="0"/>
    </w:p>
    <w:sectPr w:rsidR="00BA1B72" w:rsidSect="00BE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AB"/>
    <w:rsid w:val="00637AAB"/>
    <w:rsid w:val="00B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36D57-F658-4F41-9410-CA29B866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A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7A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7A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290427&amp;dst=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0427&amp;dst=100161" TargetMode="External"/><Relationship Id="rId5" Type="http://schemas.openxmlformats.org/officeDocument/2006/relationships/hyperlink" Target="https://login.consultant.ru/link/?req=doc&amp;base=RLAW926&amp;n=2859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2025-04-03T04:03:00Z</dcterms:created>
  <dcterms:modified xsi:type="dcterms:W3CDTF">2025-04-03T04:03:00Z</dcterms:modified>
</cp:coreProperties>
</file>