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BF" w:rsidRDefault="003A4DB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A4DBF" w:rsidRDefault="003A4DBF">
      <w:pPr>
        <w:pStyle w:val="ConsPlusNormal"/>
        <w:outlineLvl w:val="0"/>
      </w:pPr>
    </w:p>
    <w:p w:rsidR="003A4DBF" w:rsidRDefault="003A4DBF">
      <w:pPr>
        <w:pStyle w:val="ConsPlusTitle"/>
        <w:jc w:val="center"/>
        <w:outlineLvl w:val="0"/>
      </w:pPr>
      <w:r>
        <w:t>ДЕПАРТАМЕНТ СОЦИАЛЬНОГО РАЗВИТИЯ</w:t>
      </w:r>
    </w:p>
    <w:p w:rsidR="003A4DBF" w:rsidRDefault="003A4DBF">
      <w:pPr>
        <w:pStyle w:val="ConsPlusTitle"/>
        <w:jc w:val="center"/>
      </w:pPr>
      <w:r>
        <w:t>ХАНТЫ-МАНСИЙСКОГО АВТОНОМНОГО ОКРУГА - ЮГРЫ</w:t>
      </w:r>
    </w:p>
    <w:p w:rsidR="003A4DBF" w:rsidRDefault="003A4DBF">
      <w:pPr>
        <w:pStyle w:val="ConsPlusTitle"/>
        <w:jc w:val="center"/>
      </w:pPr>
      <w:r>
        <w:t>(ДЕПСОЦРАЗВИТИЯ ЮГРЫ)</w:t>
      </w:r>
    </w:p>
    <w:p w:rsidR="003A4DBF" w:rsidRDefault="003A4DBF">
      <w:pPr>
        <w:pStyle w:val="ConsPlusTitle"/>
        <w:jc w:val="center"/>
      </w:pPr>
    </w:p>
    <w:p w:rsidR="003A4DBF" w:rsidRDefault="003A4DBF">
      <w:pPr>
        <w:pStyle w:val="ConsPlusTitle"/>
        <w:jc w:val="center"/>
      </w:pPr>
      <w:r>
        <w:t>ПРИКАЗ</w:t>
      </w:r>
    </w:p>
    <w:p w:rsidR="003A4DBF" w:rsidRDefault="003A4DBF">
      <w:pPr>
        <w:pStyle w:val="ConsPlusTitle"/>
        <w:jc w:val="center"/>
      </w:pPr>
      <w:r>
        <w:t>от 10 февраля 2026 г. N 31-нп</w:t>
      </w:r>
    </w:p>
    <w:p w:rsidR="003A4DBF" w:rsidRDefault="003A4DBF">
      <w:pPr>
        <w:pStyle w:val="ConsPlusTitle"/>
        <w:jc w:val="center"/>
      </w:pPr>
    </w:p>
    <w:p w:rsidR="003A4DBF" w:rsidRDefault="003A4DB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3A4DBF" w:rsidRDefault="003A4DBF">
      <w:pPr>
        <w:pStyle w:val="ConsPlusTitle"/>
        <w:jc w:val="center"/>
      </w:pPr>
      <w:r>
        <w:t>ГОСУДАРСТВЕННОЙ УСЛУГИ "ПРЕДОСТАВЛЕНИЕ МЕР СОЦИАЛЬНОЙ</w:t>
      </w:r>
    </w:p>
    <w:p w:rsidR="003A4DBF" w:rsidRDefault="003A4DBF">
      <w:pPr>
        <w:pStyle w:val="ConsPlusTitle"/>
        <w:jc w:val="center"/>
      </w:pPr>
      <w:r>
        <w:t>ПОДДЕРЖКИ ГРАЖДАНАМ В ФОРМЕ ДЕНЕЖНОЙ КОМПЕНСАЦИИ</w:t>
      </w:r>
    </w:p>
    <w:p w:rsidR="003A4DBF" w:rsidRDefault="003A4DBF">
      <w:pPr>
        <w:pStyle w:val="ConsPlusTitle"/>
        <w:jc w:val="center"/>
      </w:pPr>
      <w:r>
        <w:t>ЗА МЕЖДУГОРОДНЫЙ ПРОЕЗД"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27 ноября 2014 года N 458-п "О Департаменте социального развития Ханты-Мансийского автономного округа - Югры" приказываю: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0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мер социальной поддержки гражданам в форме денежной компенсации за междугородный проезд".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29 июня 2012 года N 21-нп "Об утверждении административного регламента предоставления государственной услуги по предоставлению мер социальной поддержки гражданам в форме денежной компенсации за междугородный проезд";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8 мая 2013 года N 16-нп "О внесении изменения в приказ Департамента социального развития Ханты-Мансийского автономного округа - Югры от 29 июня 2012 года N 21-нп "Об утверждении административного регламента предоставления государственной услуги по предоставлению мер социальной поддержки гражданам в форме денежной компенсации за междугородный проезд";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 декабря 2014 года N 27-нп "О внесении изменения в приказ Департамента социального развития Ханты-Мансийского автономного округа - Югры от 29 июня 2012 года N 21-нп "Об утверждении административного регламента предоставления государственной услуги по предоставлению мер социальной поддержки гражданам в форме денежной компенсации за междугородный проезд";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18 июня 2015 года N 15-нп "О внесении изменения в приказ Департамента социального развития Ханты-Мансийского автономного округа - Югры от 29 июня 2012 года N 21-нп "Об утверждении административного регламента предоставления государственной услуги по предоставлению мер социальной поддержки гражданам в форме денежной компенсации за междугородный проезд";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11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</w:t>
      </w:r>
      <w:r>
        <w:lastRenderedPageBreak/>
        <w:t>Департамента социального развития Ханты-Мансийского автономного округа - Югры";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3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 июля 2019 года N 25-нп "О внесении изменений в приказ Департамента социального развития Ханты-Мансийского автономного округа - Югры от 29 июня 2012 года N 21-нп "Об утверждении административного регламента предоставления государственной услуги по предоставлению мер социальной поддержки гражданам в форме денежной компенсации за междугородный проезд";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22 июня 2022 года N 24-нп "О внесении изменений в приказ Департамента социального развития Ханты-Мансийского автономного округа - Югры от 29 июня 2012 года N 21-нп "Об утверждении административного регламента предоставления государственной услуги по предоставлению мер социальной поддержки гражданам в форме денежной компенсации за междугородный проезд".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2. Приказ вступает в силу по истечении 10 дней после дня его официального опубликования.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jc w:val="right"/>
      </w:pPr>
      <w:r>
        <w:t>И.о. директора Департамента</w:t>
      </w:r>
    </w:p>
    <w:p w:rsidR="003A4DBF" w:rsidRDefault="003A4DBF">
      <w:pPr>
        <w:pStyle w:val="ConsPlusNormal"/>
        <w:jc w:val="right"/>
      </w:pPr>
      <w:r>
        <w:t>С.В.КРУГЛОВА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  <w:jc w:val="right"/>
        <w:outlineLvl w:val="0"/>
      </w:pPr>
      <w:r>
        <w:t>Приложение</w:t>
      </w:r>
    </w:p>
    <w:p w:rsidR="003A4DBF" w:rsidRDefault="003A4DBF">
      <w:pPr>
        <w:pStyle w:val="ConsPlusNormal"/>
        <w:jc w:val="right"/>
      </w:pPr>
      <w:r>
        <w:t>к приказу</w:t>
      </w:r>
    </w:p>
    <w:p w:rsidR="003A4DBF" w:rsidRDefault="003A4DBF">
      <w:pPr>
        <w:pStyle w:val="ConsPlusNormal"/>
        <w:jc w:val="right"/>
      </w:pPr>
      <w:r>
        <w:t>Департамента социального развития</w:t>
      </w:r>
    </w:p>
    <w:p w:rsidR="003A4DBF" w:rsidRDefault="003A4DBF">
      <w:pPr>
        <w:pStyle w:val="ConsPlusNormal"/>
        <w:jc w:val="right"/>
      </w:pPr>
      <w:r>
        <w:t>Ханты-Мансийского</w:t>
      </w:r>
    </w:p>
    <w:p w:rsidR="003A4DBF" w:rsidRDefault="003A4DBF">
      <w:pPr>
        <w:pStyle w:val="ConsPlusNormal"/>
        <w:jc w:val="right"/>
      </w:pPr>
      <w:r>
        <w:t>автономного округа - Югры</w:t>
      </w:r>
    </w:p>
    <w:p w:rsidR="003A4DBF" w:rsidRDefault="003A4DBF">
      <w:pPr>
        <w:pStyle w:val="ConsPlusNormal"/>
        <w:jc w:val="right"/>
      </w:pPr>
      <w:r>
        <w:t>от 10 февраля 2026 года N 31-нп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</w:pPr>
      <w:bookmarkStart w:id="0" w:name="P40"/>
      <w:bookmarkEnd w:id="0"/>
      <w:r>
        <w:t>АДМИНИСТРАТИВНЫЙ РЕГЛАМЕНТ</w:t>
      </w:r>
    </w:p>
    <w:p w:rsidR="003A4DBF" w:rsidRDefault="003A4DBF">
      <w:pPr>
        <w:pStyle w:val="ConsPlusTitle"/>
        <w:jc w:val="center"/>
      </w:pPr>
      <w:r>
        <w:t>ПРЕДОСТАВЛЕНИЯ ГОСУДАРСТВЕННОЙ УСЛУГИ "ПРЕДОСТАВЛЕНИЕ МЕР</w:t>
      </w:r>
    </w:p>
    <w:p w:rsidR="003A4DBF" w:rsidRDefault="003A4DBF">
      <w:pPr>
        <w:pStyle w:val="ConsPlusTitle"/>
        <w:jc w:val="center"/>
      </w:pPr>
      <w:r>
        <w:t>СОЦИАЛЬНОЙ ПОДДЕРЖКИ ГРАЖДАНАМ В ФОРМЕ ДЕНЕЖНОЙ</w:t>
      </w:r>
    </w:p>
    <w:p w:rsidR="003A4DBF" w:rsidRDefault="003A4DBF">
      <w:pPr>
        <w:pStyle w:val="ConsPlusTitle"/>
        <w:jc w:val="center"/>
      </w:pPr>
      <w:r>
        <w:t>КОМПЕНСАЦИИ ЗА МЕЖДУГОРОДНЫЙ ПРОЕЗД"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1"/>
      </w:pPr>
      <w:r>
        <w:t>I. Общие положения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"Предоставление мер социальной поддержки гражданам в форме денежной компенсации за междугородный проезд".</w:t>
      </w:r>
    </w:p>
    <w:p w:rsidR="003A4DBF" w:rsidRDefault="003A4DBF">
      <w:pPr>
        <w:pStyle w:val="ConsPlusNormal"/>
        <w:spacing w:before="220"/>
        <w:ind w:firstLine="540"/>
        <w:jc w:val="both"/>
      </w:pPr>
      <w:bookmarkStart w:id="1" w:name="P48"/>
      <w:bookmarkEnd w:id="1"/>
      <w:r>
        <w:t>2. Услуга (</w:t>
      </w:r>
      <w:hyperlink w:anchor="P175">
        <w:r>
          <w:rPr>
            <w:color w:val="0000FF"/>
          </w:rPr>
          <w:t>перечень</w:t>
        </w:r>
      </w:hyperlink>
      <w:r>
        <w:t xml:space="preserve"> условных обозначений и сокращений приведен в приложении к настоящему административному регламенту) предоставляется физическим лицам, имеющим право на предоставление меры социальной защиты (поддержки) в виде компенсации расходов за междугородный проезд, указанным в </w:t>
      </w:r>
      <w:hyperlink w:anchor="P212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 &lt;1&gt;.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Статьи 5</w:t>
        </w:r>
      </w:hyperlink>
      <w:r>
        <w:t xml:space="preserve"> - </w:t>
      </w:r>
      <w:hyperlink r:id="rId17">
        <w:r>
          <w:rPr>
            <w:color w:val="0000FF"/>
          </w:rPr>
          <w:t>7</w:t>
        </w:r>
      </w:hyperlink>
      <w:r>
        <w:t xml:space="preserve">, </w:t>
      </w:r>
      <w:hyperlink r:id="rId18">
        <w:r>
          <w:rPr>
            <w:color w:val="0000FF"/>
          </w:rPr>
          <w:t>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</w:t>
      </w:r>
      <w:r>
        <w:lastRenderedPageBreak/>
        <w:t>автономном округе - Югре".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(функций)", на Едином портале (при наличии технической возможности).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Title"/>
        <w:jc w:val="center"/>
        <w:outlineLvl w:val="1"/>
      </w:pPr>
      <w:r>
        <w:t>II. Стандарт предоставления Услуги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Title"/>
        <w:jc w:val="center"/>
        <w:outlineLvl w:val="2"/>
      </w:pPr>
      <w:r>
        <w:t>Наименование Услуги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Normal"/>
        <w:ind w:firstLine="540"/>
        <w:jc w:val="both"/>
      </w:pPr>
      <w:r>
        <w:t>4. Предоставление мер социальной поддержки гражданам в форме денежной компенсации за междугородный проезд.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5. Услуга предоставляется казенным учреждением Ханты-Мансийского автономного округа - Югры "Агентство социального благополучия населения" &lt;2&gt;.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&lt;2&gt; Услуга предоставляется в соответствии с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6 апреля 2007 года N 81-п "О Порядках предоставления мер социальной поддержки отдельным категориям граждан за междугородный проезд".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Title"/>
        <w:jc w:val="center"/>
        <w:outlineLvl w:val="2"/>
      </w:pPr>
      <w:r>
        <w:t>Результат предоставления Услуги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Normal"/>
        <w:ind w:firstLine="540"/>
        <w:jc w:val="both"/>
      </w:pPr>
      <w:r>
        <w:t>6. При обращении заявителя за предоставлением меры социальной поддержки гражданам в форме денежной компенсации за междугородный проезд результатами предоставления Услуги являются: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а) решение о предоставлении денежной компенсации за междугородный проезд (документ на бумажном носителе или электронный документ, подписанный усиленной квалифицированной электронной подписью);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б) мотивированный отказ в предоставлении денежной компенсации за междугородный проезд (документ на бумажном носителе или электронный документ, подписанный усиленной квалифицированной электронной подписью).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7. Результаты предоставления Услуги могут быть получены почтовым отправлением, посредством Единого портала.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Срок предоставления Услуги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8. Максимальный срок предоставления Услуги, исчисляемый со дня поступления заявления о предоставлении Услуги (далее - заявление) и документов, необходимых для предоставления Услуги, составляет: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а) 5 рабочих дней независимо от категории (признаков) заявителя - при обращении заявителя в МФЦ;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б) 5 рабочих дней независимо от категории (признаков) заявителя - при обращении заявителя </w:t>
      </w:r>
      <w:r>
        <w:lastRenderedPageBreak/>
        <w:t>посредством Единого портала;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в) 5 рабочих дней независимо от категории (признаков) заявителя - при обращении заявителя посредством почтовой связи.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3A4DBF" w:rsidRDefault="003A4DBF">
      <w:pPr>
        <w:pStyle w:val="ConsPlusTitle"/>
        <w:jc w:val="center"/>
      </w:pPr>
      <w:r>
        <w:t>Услуги, и способы ее взимания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9. Взимание государственной пошлины или иной платы за предоставление Услуги законодательством не предусмотрено.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3A4DBF" w:rsidRDefault="003A4DBF">
      <w:pPr>
        <w:pStyle w:val="ConsPlusTitle"/>
        <w:jc w:val="center"/>
      </w:pPr>
      <w:r>
        <w:t>заявления о предоставлении Услуги и при получении результата</w:t>
      </w:r>
    </w:p>
    <w:p w:rsidR="003A4DBF" w:rsidRDefault="003A4DBF">
      <w:pPr>
        <w:pStyle w:val="ConsPlusTitle"/>
        <w:jc w:val="center"/>
      </w:pPr>
      <w:r>
        <w:t>предоставления Услуги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10. Максимальный срок ожидания в очереди при подаче заявления составляет 15 минут.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11. Максимальный срок ожидания в очереди при получении результата предоставления Услуги не установлен, в связи с тем, что результат Услуги не предоставляется в Агентстве или в МФЦ.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Срок регистрации заявления заявителя о предоставлении Услуги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12.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в МФЦ - 1 рабочий день;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посредством почтовой связи - 1 рабочий день;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посредством Единого портала - 1 рабочий день.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13. Требования к помещениям, в которых предоставляется Услуга, размещены на официальном сайте Агентства в информационно-телекоммуникационной сети "Интернет", а также на Едином портале (при наличии технической возможности).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14. Показатели доступности и качества Услуги размещены на официальном сайте Агентства в информационно-телекоммуникационной сети "Интернет", а также на Едином портале (при наличии технической возможности).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15. Требования, которые являются необходимыми и обязательными для предоставления Услуги, законодательством не предусмотрены.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16. Информационные системы, используемые для предоставления Услуги: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б) единая система межведомственного электронного взаимодействия; &lt;3&gt;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t>в)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г) государственная информационная система "Единая централизованная цифровая платформа в социальной сфере".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17. Услуга в отношении несовершеннолетних не предоставляется.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19. Услуга предусматривает возможность предоставления Услуги в МФЦ.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Агентства, не предусмотрена.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3A4DBF" w:rsidRDefault="003A4DBF">
      <w:pPr>
        <w:pStyle w:val="ConsPlusTitle"/>
        <w:jc w:val="center"/>
      </w:pPr>
      <w:r>
        <w:t>для предоставления Услуги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 xml:space="preserve">20. В </w:t>
      </w:r>
      <w:hyperlink w:anchor="P247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а) документы, которые заявитель должен представить самостоятельно;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21. Сведения о форме заявления для предоставления Услуги приведены в </w:t>
      </w:r>
      <w:hyperlink w:anchor="P175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3A4DBF" w:rsidRDefault="003A4DBF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3A4DBF" w:rsidRDefault="003A4DBF">
      <w:pPr>
        <w:pStyle w:val="ConsPlusTitle"/>
        <w:jc w:val="center"/>
      </w:pPr>
      <w:r>
        <w:t>для предоставления Услуги, и исчерпывающий перечень</w:t>
      </w:r>
    </w:p>
    <w:p w:rsidR="003A4DBF" w:rsidRDefault="003A4DBF">
      <w:pPr>
        <w:pStyle w:val="ConsPlusTitle"/>
        <w:jc w:val="center"/>
      </w:pPr>
      <w:r>
        <w:t>оснований для приостановления предоставления Услуги или</w:t>
      </w:r>
    </w:p>
    <w:p w:rsidR="003A4DBF" w:rsidRDefault="003A4DBF">
      <w:pPr>
        <w:pStyle w:val="ConsPlusTitle"/>
        <w:jc w:val="center"/>
      </w:pPr>
      <w:r>
        <w:t>для отказа в предоставлении Услуги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Normal"/>
        <w:ind w:firstLine="540"/>
        <w:jc w:val="both"/>
      </w:pPr>
      <w:r>
        <w:t>22. Основания для отказа в приеме заявления и документов законодательством не предусмотрены.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23. Основания для приостановления предоставления Услуги законодательством не предусмотрены.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lastRenderedPageBreak/>
        <w:t>24. Основаниями для отказа в предоставлении Услуги являются: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а) представление заявителем заведомо недостоверных сведений;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б) непредставление документов, указанных в </w:t>
      </w:r>
      <w:hyperlink r:id="rId21">
        <w:r>
          <w:rPr>
            <w:color w:val="0000FF"/>
          </w:rPr>
          <w:t>пункте 2.3</w:t>
        </w:r>
      </w:hyperlink>
      <w:r>
        <w:t xml:space="preserve"> Порядка;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в) отсутствие права на предоставление денежной компенсации за междугородный проезд;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25. Основания для отказа в предоставлении Услуги, с учетом категории (признаков) заявителя, приведены в </w:t>
      </w:r>
      <w:hyperlink w:anchor="P341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3A4DBF" w:rsidRDefault="003A4DBF">
      <w:pPr>
        <w:pStyle w:val="ConsPlusTitle"/>
        <w:jc w:val="center"/>
      </w:pPr>
      <w:r>
        <w:t>административных процедур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t>26. При предоставлении Услуги осуществляются следующие административные процедуры: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3A4DBF" w:rsidRDefault="003A4DBF">
      <w:pPr>
        <w:pStyle w:val="ConsPlusTitle"/>
        <w:jc w:val="center"/>
      </w:pPr>
      <w:r>
        <w:t>рассмотрения заявления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Normal"/>
        <w:ind w:firstLine="540"/>
        <w:jc w:val="both"/>
      </w:pPr>
      <w:r>
        <w:t>27. Информация об изменении статуса рассмотрения заявления направляется заявителю посредством Единого портала.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</w:pPr>
    </w:p>
    <w:p w:rsidR="003A4DBF" w:rsidRDefault="003A4DBF">
      <w:pPr>
        <w:pStyle w:val="ConsPlusNormal"/>
        <w:jc w:val="right"/>
        <w:outlineLvl w:val="1"/>
      </w:pPr>
      <w:r>
        <w:t>Приложение</w:t>
      </w:r>
    </w:p>
    <w:p w:rsidR="003A4DBF" w:rsidRDefault="003A4DBF">
      <w:pPr>
        <w:pStyle w:val="ConsPlusNormal"/>
        <w:jc w:val="right"/>
      </w:pPr>
      <w:r>
        <w:t>к административному регламенту</w:t>
      </w:r>
    </w:p>
    <w:p w:rsidR="003A4DBF" w:rsidRDefault="003A4DBF">
      <w:pPr>
        <w:pStyle w:val="ConsPlusNormal"/>
        <w:jc w:val="right"/>
      </w:pPr>
      <w:r>
        <w:t>предоставления государственной услуги</w:t>
      </w:r>
    </w:p>
    <w:p w:rsidR="003A4DBF" w:rsidRDefault="003A4DBF">
      <w:pPr>
        <w:pStyle w:val="ConsPlusNormal"/>
        <w:jc w:val="right"/>
      </w:pPr>
      <w:r>
        <w:t>"Предоставление мер социальной поддержки</w:t>
      </w:r>
    </w:p>
    <w:p w:rsidR="003A4DBF" w:rsidRDefault="003A4DBF">
      <w:pPr>
        <w:pStyle w:val="ConsPlusNormal"/>
        <w:jc w:val="right"/>
      </w:pPr>
      <w:r>
        <w:t>гражданам в форме денежной компенсации</w:t>
      </w:r>
    </w:p>
    <w:p w:rsidR="003A4DBF" w:rsidRDefault="003A4DBF">
      <w:pPr>
        <w:pStyle w:val="ConsPlusNormal"/>
        <w:jc w:val="right"/>
      </w:pPr>
      <w:r>
        <w:t>за междугородный проезд"</w:t>
      </w:r>
    </w:p>
    <w:p w:rsidR="003A4DBF" w:rsidRDefault="003A4DBF">
      <w:pPr>
        <w:pStyle w:val="ConsPlusNormal"/>
      </w:pPr>
    </w:p>
    <w:p w:rsidR="003A4DBF" w:rsidRDefault="003A4DBF">
      <w:pPr>
        <w:pStyle w:val="ConsPlusTitle"/>
        <w:jc w:val="center"/>
      </w:pPr>
      <w:bookmarkStart w:id="2" w:name="P175"/>
      <w:bookmarkEnd w:id="2"/>
      <w:r>
        <w:t>ПЕРЕЧЕНЬ</w:t>
      </w:r>
    </w:p>
    <w:p w:rsidR="003A4DBF" w:rsidRDefault="003A4DBF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3A4DBF" w:rsidRDefault="003A4DBF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3A4DBF" w:rsidRDefault="003A4DBF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3A4DBF" w:rsidRDefault="003A4DBF">
      <w:pPr>
        <w:pStyle w:val="ConsPlusTitle"/>
        <w:jc w:val="center"/>
      </w:pPr>
      <w:r>
        <w:t>ИСЧЕРПЫВАЮЩИЙ ПЕРЕЧЕНЬ ОСНОВАНИЙ ДЛЯ ОТКАЗА В ПРИЕМЕ</w:t>
      </w:r>
    </w:p>
    <w:p w:rsidR="003A4DBF" w:rsidRDefault="003A4DBF">
      <w:pPr>
        <w:pStyle w:val="ConsPlusTitle"/>
        <w:jc w:val="center"/>
      </w:pPr>
      <w:r>
        <w:t>ЗАЯВЛЕНИЯ О ПРЕДОСТАВЛЕНИИ ГОСУДАРСТВЕННОЙ УСЛУГИ</w:t>
      </w:r>
    </w:p>
    <w:p w:rsidR="003A4DBF" w:rsidRDefault="003A4DBF">
      <w:pPr>
        <w:pStyle w:val="ConsPlusTitle"/>
        <w:jc w:val="center"/>
      </w:pPr>
      <w:r>
        <w:t>И ДОКУМЕНТОВ, НЕОБХОДИМЫХ ДЛЯ ПРЕДОСТАВЛЕНИЯ ГОСУДАРСТВЕННОЙ</w:t>
      </w:r>
    </w:p>
    <w:p w:rsidR="003A4DBF" w:rsidRDefault="003A4DBF">
      <w:pPr>
        <w:pStyle w:val="ConsPlusTitle"/>
        <w:jc w:val="center"/>
      </w:pPr>
      <w:r>
        <w:t>УСЛУГИ, ОСНОВАНИЙ ДЛЯ ПРИОСТАНОВЛЕНИЯ ПРЕДОСТАВЛЕНИЯ</w:t>
      </w:r>
    </w:p>
    <w:p w:rsidR="003A4DBF" w:rsidRDefault="003A4DBF">
      <w:pPr>
        <w:pStyle w:val="ConsPlusTitle"/>
        <w:jc w:val="center"/>
      </w:pPr>
      <w:r>
        <w:t>ГОСУДАРСТВЕННОЙ УСЛУГИ ИЛИ ОТКАЗА В ПРЕДОСТАВЛЕНИИ</w:t>
      </w:r>
    </w:p>
    <w:p w:rsidR="003A4DBF" w:rsidRDefault="003A4DBF">
      <w:pPr>
        <w:pStyle w:val="ConsPlusTitle"/>
        <w:jc w:val="center"/>
      </w:pPr>
      <w:r>
        <w:lastRenderedPageBreak/>
        <w:t>ГОСУДАРСТВЕННОЙ УСЛУГИ, ФОРМЫ ЗАЯВЛЕНИЯ О ПРЕДОСТАВЛЕНИИ</w:t>
      </w:r>
    </w:p>
    <w:p w:rsidR="003A4DBF" w:rsidRDefault="003A4DBF">
      <w:pPr>
        <w:pStyle w:val="ConsPlusTitle"/>
        <w:jc w:val="center"/>
      </w:pPr>
      <w:r>
        <w:t>ГОСУДАРСТВЕННОЙ УСЛУГИ И ДОКУМЕНТОВ, НЕОБХОДИМЫХ</w:t>
      </w:r>
    </w:p>
    <w:p w:rsidR="003A4DBF" w:rsidRDefault="003A4DBF">
      <w:pPr>
        <w:pStyle w:val="ConsPlusTitle"/>
        <w:jc w:val="center"/>
      </w:pPr>
      <w:r>
        <w:t>ДЛЯ ПРЕДОСТАВЛЕНИЯ ГОСУДАРСТВЕННОЙ УСЛУГИ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3A4DBF" w:rsidRDefault="003A4DBF">
      <w:pPr>
        <w:pStyle w:val="ConsPlusNormal"/>
      </w:pPr>
    </w:p>
    <w:p w:rsidR="003A4DBF" w:rsidRDefault="003A4DBF">
      <w:pPr>
        <w:pStyle w:val="ConsPlusNormal"/>
        <w:ind w:firstLine="540"/>
        <w:jc w:val="both"/>
      </w:pPr>
      <w:r>
        <w:t>1. Условные сокращения: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мер социальной поддержки гражданам в форме денежной компенсации за междугородный проезд";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заявитель - физическое лицо, имеющее право на предоставление меры социальной защиты (поддержки) в виде компенсации расходов за междугородный проезд, указанное в </w:t>
      </w:r>
      <w:hyperlink w:anchor="P48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 &lt;4&gt;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2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 октября 2011 года N 861.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t>Агентство - казенное учреждение Ханты-Мансийского автономного округа - Югры "Агентство социального благополучия населения";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услуг.</w:t>
      </w:r>
    </w:p>
    <w:p w:rsidR="003A4DBF" w:rsidRDefault="003A4DBF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Закон</w:t>
        </w:r>
      </w:hyperlink>
      <w:r>
        <w:t xml:space="preserve"> N 115-оз - </w:t>
      </w:r>
      <w:hyperlink r:id="rId24">
        <w:r>
          <w:rPr>
            <w:color w:val="0000FF"/>
          </w:rPr>
          <w:t>Закон</w:t>
        </w:r>
      </w:hyperlink>
      <w:r>
        <w:t xml:space="preserve"> Ханты-Мансийского автономного округа Югры от 7 ноября 2006 года N 115-оз "О мерах социальной поддержки отдельных категорий граждан в Ханты-Мансийском автономном округе - Югре".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Порядок - </w:t>
      </w:r>
      <w:hyperlink r:id="rId25">
        <w:r>
          <w:rPr>
            <w:color w:val="0000FF"/>
          </w:rPr>
          <w:t>Порядок</w:t>
        </w:r>
      </w:hyperlink>
      <w:r>
        <w:t xml:space="preserve"> предоставления денежной компенсации за междугородный проезд, утвержденный постановлением Правительства Ханты-Мансийского автономного округа - Югры от 6 апреля 2007 года N 81-п.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О - требование к документу - представляется оригинал документа;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К(з) - требование к документу - представляется копия документа, заверенная в установленном порядке;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 xml:space="preserve">Э или </w:t>
      </w:r>
      <w:proofErr w:type="gramStart"/>
      <w:r>
        <w:t>Э</w:t>
      </w:r>
      <w:proofErr w:type="gramEnd"/>
      <w:r>
        <w:t xml:space="preserve"> (образ) - требование к документу - предоставляется электронная форма или электронный образ документа.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Почта - способ подачи документов - документы представляются посредством почтового отправления;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ЕПГУ - способ подачи документов - документы представляются посредством Единого портала;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МФЦ - способ подачи документа - в МФЦ.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Title"/>
        <w:jc w:val="center"/>
        <w:outlineLvl w:val="2"/>
      </w:pPr>
      <w:r>
        <w:lastRenderedPageBreak/>
        <w:t>II. Идентификаторы категорий (признаков) заявителей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Normal"/>
        <w:ind w:firstLine="540"/>
        <w:jc w:val="both"/>
      </w:pPr>
      <w:bookmarkStart w:id="3" w:name="P212"/>
      <w:bookmarkEnd w:id="3"/>
      <w:r>
        <w:t>Таблица 1</w:t>
      </w:r>
    </w:p>
    <w:p w:rsidR="003A4DBF" w:rsidRDefault="003A4D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4876"/>
        <w:gridCol w:w="1757"/>
      </w:tblGrid>
      <w:tr w:rsidR="003A4DBF">
        <w:tc>
          <w:tcPr>
            <w:tcW w:w="567" w:type="dxa"/>
          </w:tcPr>
          <w:p w:rsidR="003A4DBF" w:rsidRDefault="003A4DB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871" w:type="dxa"/>
          </w:tcPr>
          <w:p w:rsidR="003A4DBF" w:rsidRDefault="003A4DBF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876" w:type="dxa"/>
          </w:tcPr>
          <w:p w:rsidR="003A4DBF" w:rsidRDefault="003A4DBF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1</w:t>
            </w:r>
          </w:p>
        </w:tc>
        <w:tc>
          <w:tcPr>
            <w:tcW w:w="1871" w:type="dxa"/>
            <w:vMerge w:val="restart"/>
          </w:tcPr>
          <w:p w:rsidR="003A4DBF" w:rsidRDefault="003A4DBF">
            <w:pPr>
              <w:pStyle w:val="ConsPlusNormal"/>
            </w:pPr>
            <w:r>
              <w:t>Предоставление мер социальной поддержки гражданам в форме денежной компенсации за междугородный проезд</w:t>
            </w: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Труженик тыла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1А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2</w:t>
            </w:r>
          </w:p>
        </w:tc>
        <w:tc>
          <w:tcPr>
            <w:tcW w:w="1871" w:type="dxa"/>
            <w:vMerge/>
          </w:tcPr>
          <w:p w:rsidR="003A4DBF" w:rsidRDefault="003A4DBF">
            <w:pPr>
              <w:pStyle w:val="ConsPlusNormal"/>
            </w:pP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Реабилитированное лицо и гражданин, признанный пострадавшим от политических репрессий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2А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3</w:t>
            </w:r>
          </w:p>
        </w:tc>
        <w:tc>
          <w:tcPr>
            <w:tcW w:w="1871" w:type="dxa"/>
            <w:vMerge/>
          </w:tcPr>
          <w:p w:rsidR="003A4DBF" w:rsidRDefault="003A4DBF">
            <w:pPr>
              <w:pStyle w:val="ConsPlusNormal"/>
            </w:pP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Ветеран труда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3А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4</w:t>
            </w:r>
          </w:p>
        </w:tc>
        <w:tc>
          <w:tcPr>
            <w:tcW w:w="1871" w:type="dxa"/>
            <w:vMerge/>
          </w:tcPr>
          <w:p w:rsidR="003A4DBF" w:rsidRDefault="003A4DBF">
            <w:pPr>
              <w:pStyle w:val="ConsPlusNormal"/>
            </w:pP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Гражданин, приравненный к ветеранам труда по состоянию на 31 декабря 2004 года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4А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5</w:t>
            </w:r>
          </w:p>
        </w:tc>
        <w:tc>
          <w:tcPr>
            <w:tcW w:w="1871" w:type="dxa"/>
            <w:vMerge/>
          </w:tcPr>
          <w:p w:rsidR="003A4DBF" w:rsidRDefault="003A4DBF">
            <w:pPr>
              <w:pStyle w:val="ConsPlusNormal"/>
            </w:pP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Ветеран труда Ханты-Мансийского автономного округа - Югры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5А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6</w:t>
            </w:r>
          </w:p>
        </w:tc>
        <w:tc>
          <w:tcPr>
            <w:tcW w:w="1871" w:type="dxa"/>
            <w:vMerge/>
          </w:tcPr>
          <w:p w:rsidR="003A4DBF" w:rsidRDefault="003A4DBF">
            <w:pPr>
              <w:pStyle w:val="ConsPlusNormal"/>
            </w:pP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Ветеран труда Тюменской области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6А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7</w:t>
            </w:r>
          </w:p>
        </w:tc>
        <w:tc>
          <w:tcPr>
            <w:tcW w:w="1871" w:type="dxa"/>
            <w:vMerge/>
          </w:tcPr>
          <w:p w:rsidR="003A4DBF" w:rsidRDefault="003A4DBF">
            <w:pPr>
              <w:pStyle w:val="ConsPlusNormal"/>
            </w:pP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Ветеран труда Ямало-Ненецкого автономного округа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7А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8</w:t>
            </w:r>
          </w:p>
        </w:tc>
        <w:tc>
          <w:tcPr>
            <w:tcW w:w="1871" w:type="dxa"/>
            <w:vMerge/>
          </w:tcPr>
          <w:p w:rsidR="003A4DBF" w:rsidRDefault="003A4DBF">
            <w:pPr>
              <w:pStyle w:val="ConsPlusNormal"/>
            </w:pPr>
          </w:p>
        </w:tc>
        <w:tc>
          <w:tcPr>
            <w:tcW w:w="4876" w:type="dxa"/>
          </w:tcPr>
          <w:p w:rsidR="003A4DBF" w:rsidRDefault="003A4DBF">
            <w:pPr>
              <w:pStyle w:val="ConsPlusNormal"/>
            </w:pPr>
            <w:r>
              <w:t>Представитель по доверенности</w:t>
            </w:r>
          </w:p>
        </w:tc>
        <w:tc>
          <w:tcPr>
            <w:tcW w:w="1757" w:type="dxa"/>
          </w:tcPr>
          <w:p w:rsidR="003A4DBF" w:rsidRDefault="003A4DBF">
            <w:pPr>
              <w:pStyle w:val="ConsPlusNormal"/>
            </w:pPr>
            <w:r>
              <w:t>8А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3A4DBF" w:rsidRDefault="003A4DBF">
      <w:pPr>
        <w:pStyle w:val="ConsPlusTitle"/>
        <w:jc w:val="center"/>
      </w:pPr>
      <w:r>
        <w:t>для предоставления Услуги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bookmarkStart w:id="4" w:name="P247"/>
      <w:bookmarkEnd w:id="4"/>
      <w:r>
        <w:t>Таблица 2</w:t>
      </w:r>
    </w:p>
    <w:p w:rsidR="003A4DBF" w:rsidRDefault="003A4D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14"/>
        <w:gridCol w:w="3573"/>
        <w:gridCol w:w="2891"/>
      </w:tblGrid>
      <w:tr w:rsidR="003A4DBF">
        <w:tc>
          <w:tcPr>
            <w:tcW w:w="567" w:type="dxa"/>
          </w:tcPr>
          <w:p w:rsidR="003A4DBF" w:rsidRDefault="003A4DB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кол-во документов из группы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3A4DBF">
        <w:tc>
          <w:tcPr>
            <w:tcW w:w="8745" w:type="dxa"/>
            <w:gridSpan w:val="4"/>
          </w:tcPr>
          <w:p w:rsidR="003A4DBF" w:rsidRDefault="003A4DBF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1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доверенность, подтверждающая полномочия представителя заявителя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К =&gt; Почта</w:t>
            </w:r>
          </w:p>
          <w:p w:rsidR="003A4DBF" w:rsidRDefault="003A4DBF">
            <w:pPr>
              <w:pStyle w:val="ConsPlusNormal"/>
            </w:pPr>
            <w:r>
              <w:t>О=&gt;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2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проездные документы или справка об использовании участка пути (в случае изъятия оригиналов проездных документов транспортной организацией)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О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3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 xml:space="preserve">трудовая книжка либо ее копия, заверенная в установленном </w:t>
            </w:r>
            <w:r>
              <w:lastRenderedPageBreak/>
              <w:t>порядке (в случае ведения трудовой книжки в бумажном виде после 1 января 2020 года)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lastRenderedPageBreak/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О или К(з) =&gt; Почта</w:t>
            </w:r>
          </w:p>
          <w:p w:rsidR="003A4DBF" w:rsidRDefault="003A4DBF">
            <w:pPr>
              <w:pStyle w:val="ConsPlusNormal"/>
            </w:pPr>
            <w:r>
              <w:lastRenderedPageBreak/>
              <w:t>О или К(з)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справка о тарифе, выданная организацией, осуществляющей продажу проездных и перевозочных документов (билетов) (в случае совершения поездки не по прямому маршруту следования при пересадке более 24 часов, воздушным пассажирским транспортом или за пределы Российской Федерации)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О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5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справка туристской организации, продавшей путевку, о стоимости проезда в общей стоимости туристской путевки (в случае осуществления проезда воздушным пассажирским транспортом)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О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6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посадочный талон (в случае осуществления проезда воздушным пассажирским транспортом по электронному авиабилету)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О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7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документ, подтверждающий факт проезда, с указанием реквизитов, позволяющих идентифицировать гражданина, маршрут его следования, стоимость и дату поездки, выданный транспортной организацией, осуществившей перевозку гражданина</w:t>
            </w:r>
          </w:p>
          <w:p w:rsidR="003A4DBF" w:rsidRDefault="003A4DBF">
            <w:pPr>
              <w:pStyle w:val="ConsPlusNormal"/>
            </w:pPr>
            <w:r>
              <w:t>(в случае утраты оригинала проездного документа, посадочного талона)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О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8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дубликат, копия экземпляра билета, оставшегося в распоряжении транспортной организации, осуществившей перевозку гражданина (в случае утраты оригинала проездного документа)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Почта</w:t>
            </w:r>
          </w:p>
          <w:p w:rsidR="003A4DBF" w:rsidRDefault="003A4DBF">
            <w:pPr>
              <w:pStyle w:val="ConsPlusNormal"/>
            </w:pPr>
            <w:r>
              <w:t xml:space="preserve">О или </w:t>
            </w:r>
            <w:proofErr w:type="gramStart"/>
            <w:r>
              <w:t>К</w:t>
            </w:r>
            <w:proofErr w:type="gramEnd"/>
            <w:r>
              <w:t xml:space="preserve"> =&gt; МФЦ</w:t>
            </w:r>
          </w:p>
        </w:tc>
      </w:tr>
      <w:tr w:rsidR="003A4DBF">
        <w:tc>
          <w:tcPr>
            <w:tcW w:w="8745" w:type="dxa"/>
            <w:gridSpan w:val="4"/>
          </w:tcPr>
          <w:p w:rsidR="003A4DBF" w:rsidRDefault="003A4DBF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1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 xml:space="preserve">сведения об отсутствии регистрации в федеральном регистре лиц, имеющих право на получение государственной социальной </w:t>
            </w:r>
            <w:r>
              <w:lastRenderedPageBreak/>
              <w:t>помощи (в случае обращения граждан, не состоящих в региональном регистре получателей мер социальной поддержки и имеющих право на предоставление мер социальной поддержки по иным основаниям)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lastRenderedPageBreak/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К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2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2А- 8А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сведения об отнесении к категории граждан предпенсионного возраста</w:t>
            </w:r>
          </w:p>
          <w:p w:rsidR="003A4DBF" w:rsidRDefault="003A4DBF">
            <w:pPr>
              <w:pStyle w:val="ConsPlusNormal"/>
            </w:pPr>
            <w:r>
              <w:t xml:space="preserve">(для граждан, указанных в </w:t>
            </w:r>
            <w:hyperlink r:id="rId26">
              <w:r>
                <w:rPr>
                  <w:color w:val="0000FF"/>
                </w:rPr>
                <w:t>подпунктах 3</w:t>
              </w:r>
            </w:hyperlink>
            <w:r>
              <w:t xml:space="preserve">, </w:t>
            </w:r>
            <w:hyperlink r:id="rId27">
              <w:r>
                <w:rPr>
                  <w:color w:val="0000FF"/>
                </w:rPr>
                <w:t>4 пункта 2 статьи 6</w:t>
              </w:r>
            </w:hyperlink>
            <w:r>
              <w:t xml:space="preserve">, </w:t>
            </w:r>
            <w:hyperlink r:id="rId28">
              <w:r>
                <w:rPr>
                  <w:color w:val="0000FF"/>
                </w:rPr>
                <w:t>подпунктах 3</w:t>
              </w:r>
            </w:hyperlink>
            <w:r>
              <w:t xml:space="preserve">, </w:t>
            </w:r>
            <w:hyperlink r:id="rId29">
              <w:r>
                <w:rPr>
                  <w:color w:val="0000FF"/>
                </w:rPr>
                <w:t>4 пункта 3 статьи 7</w:t>
              </w:r>
            </w:hyperlink>
            <w:r>
              <w:t xml:space="preserve">, </w:t>
            </w:r>
            <w:hyperlink r:id="rId30">
              <w:r>
                <w:rPr>
                  <w:color w:val="0000FF"/>
                </w:rPr>
                <w:t>подпунктах 3</w:t>
              </w:r>
            </w:hyperlink>
            <w:r>
              <w:t xml:space="preserve">, </w:t>
            </w:r>
            <w:hyperlink r:id="rId31">
              <w:r>
                <w:rPr>
                  <w:color w:val="0000FF"/>
                </w:rPr>
                <w:t>4 пункта 2.1 статьи 13</w:t>
              </w:r>
            </w:hyperlink>
            <w:r>
              <w:t xml:space="preserve"> Закона N 115-оз)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К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3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2А-8А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сведения о страховом стаже застрахованного лица, продолжительности периодов работы в районах Крайнего Севера и приравненных к ним местностях</w:t>
            </w:r>
          </w:p>
          <w:p w:rsidR="003A4DBF" w:rsidRDefault="003A4DBF">
            <w:pPr>
              <w:pStyle w:val="ConsPlusNormal"/>
            </w:pPr>
            <w:r>
              <w:t xml:space="preserve">(для граждан, указанных в </w:t>
            </w:r>
            <w:hyperlink r:id="rId32">
              <w:r>
                <w:rPr>
                  <w:color w:val="0000FF"/>
                </w:rPr>
                <w:t>подпунктах 1</w:t>
              </w:r>
            </w:hyperlink>
            <w:r>
              <w:t xml:space="preserve">, </w:t>
            </w:r>
            <w:hyperlink r:id="rId33">
              <w:r>
                <w:rPr>
                  <w:color w:val="0000FF"/>
                </w:rPr>
                <w:t>2 пункта 2 статьи 6</w:t>
              </w:r>
            </w:hyperlink>
            <w:r>
              <w:t xml:space="preserve">, </w:t>
            </w:r>
            <w:hyperlink r:id="rId34">
              <w:r>
                <w:rPr>
                  <w:color w:val="0000FF"/>
                </w:rPr>
                <w:t>подпунктах 1</w:t>
              </w:r>
            </w:hyperlink>
            <w:r>
              <w:t xml:space="preserve">, </w:t>
            </w:r>
            <w:hyperlink r:id="rId35">
              <w:r>
                <w:rPr>
                  <w:color w:val="0000FF"/>
                </w:rPr>
                <w:t>2 пункта 3 статьи 7</w:t>
              </w:r>
            </w:hyperlink>
            <w:r>
              <w:t xml:space="preserve">, </w:t>
            </w:r>
            <w:hyperlink r:id="rId36">
              <w:r>
                <w:rPr>
                  <w:color w:val="0000FF"/>
                </w:rPr>
                <w:t>подпунктах 1</w:t>
              </w:r>
            </w:hyperlink>
            <w:r>
              <w:t xml:space="preserve">, </w:t>
            </w:r>
            <w:hyperlink r:id="rId37">
              <w:r>
                <w:rPr>
                  <w:color w:val="0000FF"/>
                </w:rPr>
                <w:t>2 пункта 2.1 статьи 13</w:t>
              </w:r>
            </w:hyperlink>
            <w:r>
              <w:t xml:space="preserve"> Закона N 115-оз)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К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4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сведения о факте осуществления трудовой деятельности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К =&gt; Почта</w:t>
            </w:r>
          </w:p>
          <w:p w:rsidR="003A4DBF" w:rsidRDefault="003A4DBF">
            <w:pPr>
              <w:pStyle w:val="ConsPlusNormal"/>
            </w:pPr>
            <w:r>
              <w:t>О =&gt; МФЦ</w:t>
            </w:r>
          </w:p>
        </w:tc>
      </w:tr>
      <w:tr w:rsidR="003A4DBF">
        <w:tc>
          <w:tcPr>
            <w:tcW w:w="567" w:type="dxa"/>
          </w:tcPr>
          <w:p w:rsidR="003A4DBF" w:rsidRDefault="003A4DBF">
            <w:pPr>
              <w:pStyle w:val="ConsPlusNormal"/>
            </w:pPr>
            <w:r>
              <w:t>5</w:t>
            </w:r>
          </w:p>
        </w:tc>
        <w:tc>
          <w:tcPr>
            <w:tcW w:w="1714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  <w:tc>
          <w:tcPr>
            <w:tcW w:w="3573" w:type="dxa"/>
          </w:tcPr>
          <w:p w:rsidR="003A4DBF" w:rsidRDefault="003A4DBF">
            <w:pPr>
              <w:pStyle w:val="ConsPlusNormal"/>
            </w:pPr>
            <w:r>
              <w:t>сведения о действительности документа, удостоверяющего личность гражданина Российской Федерации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  <w:r>
              <w:t xml:space="preserve">Э или </w:t>
            </w:r>
            <w:proofErr w:type="gramStart"/>
            <w:r>
              <w:t>Э</w:t>
            </w:r>
            <w:proofErr w:type="gramEnd"/>
            <w:r>
              <w:t xml:space="preserve"> (образ) =&gt; ЕПГУ</w:t>
            </w:r>
          </w:p>
          <w:p w:rsidR="003A4DBF" w:rsidRDefault="003A4DBF">
            <w:pPr>
              <w:pStyle w:val="ConsPlusNormal"/>
            </w:pPr>
            <w:r>
              <w:t>К =&gt; Почта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3A4DBF" w:rsidRDefault="003A4DBF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3A4DBF" w:rsidRDefault="003A4DBF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3A4DBF" w:rsidRDefault="003A4DBF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3A4DBF" w:rsidRDefault="003A4DBF">
      <w:pPr>
        <w:pStyle w:val="ConsPlusNormal"/>
        <w:jc w:val="center"/>
      </w:pPr>
    </w:p>
    <w:p w:rsidR="003A4DBF" w:rsidRDefault="003A4DBF">
      <w:pPr>
        <w:pStyle w:val="ConsPlusNormal"/>
        <w:ind w:firstLine="540"/>
        <w:jc w:val="both"/>
      </w:pPr>
      <w:bookmarkStart w:id="5" w:name="P341"/>
      <w:bookmarkEnd w:id="5"/>
      <w:r>
        <w:t>Таблица 3</w:t>
      </w:r>
    </w:p>
    <w:p w:rsidR="003A4DBF" w:rsidRDefault="003A4D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47"/>
      </w:tblGrid>
      <w:tr w:rsidR="003A4DBF">
        <w:tc>
          <w:tcPr>
            <w:tcW w:w="9071" w:type="dxa"/>
            <w:gridSpan w:val="2"/>
          </w:tcPr>
          <w:p w:rsidR="003A4DBF" w:rsidRDefault="003A4DBF">
            <w:pPr>
              <w:pStyle w:val="ConsPlusNormal"/>
            </w:pPr>
            <w:r>
              <w:t>Исчерпывающий перечень оснований для отказа в приеме заявления и документов необходимых для предоставления Услуги</w:t>
            </w:r>
          </w:p>
        </w:tc>
      </w:tr>
      <w:tr w:rsidR="003A4DBF">
        <w:tc>
          <w:tcPr>
            <w:tcW w:w="9071" w:type="dxa"/>
            <w:gridSpan w:val="2"/>
          </w:tcPr>
          <w:p w:rsidR="003A4DBF" w:rsidRDefault="003A4DBF">
            <w:pPr>
              <w:pStyle w:val="ConsPlusNormal"/>
            </w:pPr>
            <w:r>
              <w:t>Основания для отказа в приеме заявления и документов предоставления Услуги законодательством не предусмотрены</w:t>
            </w:r>
          </w:p>
        </w:tc>
      </w:tr>
      <w:tr w:rsidR="003A4DBF">
        <w:tc>
          <w:tcPr>
            <w:tcW w:w="9071" w:type="dxa"/>
            <w:gridSpan w:val="2"/>
          </w:tcPr>
          <w:p w:rsidR="003A4DBF" w:rsidRDefault="003A4DBF">
            <w:pPr>
              <w:pStyle w:val="ConsPlusNormal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3A4DBF">
        <w:tc>
          <w:tcPr>
            <w:tcW w:w="9071" w:type="dxa"/>
            <w:gridSpan w:val="2"/>
          </w:tcPr>
          <w:p w:rsidR="003A4DBF" w:rsidRDefault="003A4DBF">
            <w:pPr>
              <w:pStyle w:val="ConsPlusNormal"/>
            </w:pPr>
            <w:r>
              <w:t>Основания для приостановления предоставления Услуги законодательством не предусмотрены</w:t>
            </w:r>
          </w:p>
        </w:tc>
      </w:tr>
      <w:tr w:rsidR="003A4DBF">
        <w:tc>
          <w:tcPr>
            <w:tcW w:w="9071" w:type="dxa"/>
            <w:gridSpan w:val="2"/>
          </w:tcPr>
          <w:p w:rsidR="003A4DBF" w:rsidRDefault="003A4DBF">
            <w:pPr>
              <w:pStyle w:val="ConsPlusNormal"/>
            </w:pPr>
            <w:r>
              <w:lastRenderedPageBreak/>
              <w:t>Исчерпывающий перечень оснований для отказа в предоставлении Услуги</w:t>
            </w:r>
          </w:p>
        </w:tc>
      </w:tr>
      <w:tr w:rsidR="003A4DBF">
        <w:tc>
          <w:tcPr>
            <w:tcW w:w="7824" w:type="dxa"/>
          </w:tcPr>
          <w:p w:rsidR="003A4DBF" w:rsidRDefault="003A4DBF">
            <w:pPr>
              <w:pStyle w:val="ConsPlusNormal"/>
            </w:pPr>
            <w:r>
              <w:t>представление заявителем заведомо недостоверных сведений</w:t>
            </w:r>
          </w:p>
        </w:tc>
        <w:tc>
          <w:tcPr>
            <w:tcW w:w="1247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</w:tr>
      <w:tr w:rsidR="003A4DBF">
        <w:tc>
          <w:tcPr>
            <w:tcW w:w="7824" w:type="dxa"/>
          </w:tcPr>
          <w:p w:rsidR="003A4DBF" w:rsidRDefault="003A4DBF">
            <w:pPr>
              <w:pStyle w:val="ConsPlusNormal"/>
            </w:pPr>
            <w:r>
              <w:t xml:space="preserve">непредставление документов, указанных в </w:t>
            </w:r>
            <w:hyperlink r:id="rId38">
              <w:r>
                <w:rPr>
                  <w:color w:val="0000FF"/>
                </w:rPr>
                <w:t>пункте 2.3</w:t>
              </w:r>
            </w:hyperlink>
            <w:r>
              <w:t xml:space="preserve"> Порядка</w:t>
            </w:r>
          </w:p>
        </w:tc>
        <w:tc>
          <w:tcPr>
            <w:tcW w:w="1247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</w:tr>
      <w:tr w:rsidR="003A4DBF">
        <w:tc>
          <w:tcPr>
            <w:tcW w:w="7824" w:type="dxa"/>
          </w:tcPr>
          <w:p w:rsidR="003A4DBF" w:rsidRDefault="003A4DBF">
            <w:pPr>
              <w:pStyle w:val="ConsPlusNormal"/>
            </w:pPr>
            <w:r>
              <w:t>отсутствие права на предоставление денежной компенсации за междугородный проезд</w:t>
            </w:r>
          </w:p>
        </w:tc>
        <w:tc>
          <w:tcPr>
            <w:tcW w:w="1247" w:type="dxa"/>
          </w:tcPr>
          <w:p w:rsidR="003A4DBF" w:rsidRDefault="003A4DBF">
            <w:pPr>
              <w:pStyle w:val="ConsPlusNormal"/>
            </w:pPr>
            <w:r>
              <w:t>1А-8А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Title"/>
        <w:jc w:val="center"/>
        <w:outlineLvl w:val="2"/>
      </w:pPr>
      <w:r>
        <w:t>V. Форма заявления о предоставлении Услуги</w:t>
      </w:r>
    </w:p>
    <w:p w:rsidR="003A4DBF" w:rsidRDefault="003A4DB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A4DB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  <w:jc w:val="right"/>
              <w:outlineLvl w:val="3"/>
            </w:pPr>
            <w:r>
              <w:t>Руководителю казенного учреждения</w:t>
            </w:r>
          </w:p>
          <w:p w:rsidR="003A4DBF" w:rsidRDefault="003A4DBF">
            <w:pPr>
              <w:pStyle w:val="ConsPlusNormal"/>
              <w:jc w:val="right"/>
            </w:pPr>
            <w:r>
              <w:t>Ханты-Мансийского автономного округа - Югры</w:t>
            </w:r>
          </w:p>
          <w:p w:rsidR="003A4DBF" w:rsidRDefault="003A4DBF">
            <w:pPr>
              <w:pStyle w:val="ConsPlusNormal"/>
              <w:jc w:val="right"/>
            </w:pPr>
            <w:r>
              <w:t>"Агентство социального благополучия населения Югры"</w:t>
            </w:r>
          </w:p>
          <w:p w:rsidR="003A4DBF" w:rsidRDefault="003A4DBF">
            <w:pPr>
              <w:pStyle w:val="ConsPlusNormal"/>
              <w:jc w:val="right"/>
            </w:pPr>
            <w:r>
              <w:t>(отдел) в __________________________________</w:t>
            </w:r>
          </w:p>
        </w:tc>
      </w:tr>
      <w:tr w:rsidR="003A4DB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</w:p>
        </w:tc>
      </w:tr>
      <w:tr w:rsidR="003A4DB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  <w:jc w:val="center"/>
            </w:pPr>
            <w:r>
              <w:t>ЗАЯВЛЕНИЕ</w:t>
            </w:r>
          </w:p>
          <w:p w:rsidR="003A4DBF" w:rsidRDefault="003A4DBF">
            <w:pPr>
              <w:pStyle w:val="ConsPlusNormal"/>
              <w:jc w:val="center"/>
            </w:pPr>
            <w:r>
              <w:t>на предоставление денежной компенсации за</w:t>
            </w:r>
          </w:p>
          <w:p w:rsidR="003A4DBF" w:rsidRDefault="003A4DBF">
            <w:pPr>
              <w:pStyle w:val="ConsPlusNormal"/>
              <w:jc w:val="center"/>
            </w:pPr>
            <w:r>
              <w:t>междугородный проезд</w:t>
            </w:r>
          </w:p>
        </w:tc>
      </w:tr>
      <w:tr w:rsidR="003A4DB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</w:p>
        </w:tc>
      </w:tr>
      <w:tr w:rsidR="003A4DB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  <w:ind w:firstLine="283"/>
              <w:jc w:val="both"/>
            </w:pPr>
            <w:r>
              <w:t>Индивидуальные сведения о заявителе:</w:t>
            </w:r>
          </w:p>
          <w:p w:rsidR="003A4DBF" w:rsidRDefault="003A4DBF">
            <w:pPr>
              <w:pStyle w:val="ConsPlusNormal"/>
              <w:ind w:firstLine="283"/>
              <w:jc w:val="both"/>
            </w:pPr>
            <w:r>
              <w:t>Ф.И.О. заявителя _______________________________________________________</w:t>
            </w:r>
          </w:p>
          <w:p w:rsidR="003A4DBF" w:rsidRDefault="003A4DBF">
            <w:pPr>
              <w:pStyle w:val="ConsPlusNormal"/>
              <w:ind w:firstLine="283"/>
              <w:jc w:val="both"/>
            </w:pPr>
            <w:r>
              <w:t>Льготная категория ______________________________________________________</w:t>
            </w:r>
          </w:p>
          <w:p w:rsidR="003A4DBF" w:rsidRDefault="003A4DBF">
            <w:pPr>
              <w:pStyle w:val="ConsPlusNormal"/>
              <w:ind w:firstLine="283"/>
              <w:jc w:val="both"/>
            </w:pPr>
            <w:r>
              <w:t>Адрес места жительства ___________________________ телефон: ______________</w:t>
            </w:r>
          </w:p>
          <w:p w:rsidR="003A4DBF" w:rsidRDefault="003A4DBF">
            <w:pPr>
              <w:pStyle w:val="ConsPlusNormal"/>
              <w:ind w:firstLine="283"/>
              <w:jc w:val="both"/>
            </w:pPr>
            <w:r>
              <w:t>Сведения о документе, удостоверяющем личность гражданина Российской Федерации _______________________________________________________________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0"/>
        <w:gridCol w:w="1268"/>
        <w:gridCol w:w="980"/>
        <w:gridCol w:w="1268"/>
        <w:gridCol w:w="1662"/>
        <w:gridCol w:w="2891"/>
      </w:tblGrid>
      <w:tr w:rsidR="003A4DBF">
        <w:tc>
          <w:tcPr>
            <w:tcW w:w="980" w:type="dxa"/>
          </w:tcPr>
          <w:p w:rsidR="003A4DBF" w:rsidRDefault="003A4DBF">
            <w:pPr>
              <w:pStyle w:val="ConsPlusNormal"/>
            </w:pPr>
            <w:r>
              <w:t>Серия</w:t>
            </w:r>
          </w:p>
        </w:tc>
        <w:tc>
          <w:tcPr>
            <w:tcW w:w="1268" w:type="dxa"/>
          </w:tcPr>
          <w:p w:rsidR="003A4DBF" w:rsidRDefault="003A4DBF">
            <w:pPr>
              <w:pStyle w:val="ConsPlusNormal"/>
            </w:pPr>
          </w:p>
        </w:tc>
        <w:tc>
          <w:tcPr>
            <w:tcW w:w="980" w:type="dxa"/>
          </w:tcPr>
          <w:p w:rsidR="003A4DBF" w:rsidRDefault="003A4DBF">
            <w:pPr>
              <w:pStyle w:val="ConsPlusNormal"/>
            </w:pPr>
            <w:r>
              <w:t>Номер</w:t>
            </w:r>
          </w:p>
        </w:tc>
        <w:tc>
          <w:tcPr>
            <w:tcW w:w="1268" w:type="dxa"/>
          </w:tcPr>
          <w:p w:rsidR="003A4DBF" w:rsidRDefault="003A4DBF">
            <w:pPr>
              <w:pStyle w:val="ConsPlusNormal"/>
            </w:pPr>
          </w:p>
        </w:tc>
        <w:tc>
          <w:tcPr>
            <w:tcW w:w="1662" w:type="dxa"/>
          </w:tcPr>
          <w:p w:rsidR="003A4DBF" w:rsidRDefault="003A4DBF">
            <w:pPr>
              <w:pStyle w:val="ConsPlusNormal"/>
            </w:pPr>
            <w:r>
              <w:t>Дата выдачи</w:t>
            </w:r>
          </w:p>
        </w:tc>
        <w:tc>
          <w:tcPr>
            <w:tcW w:w="2891" w:type="dxa"/>
          </w:tcPr>
          <w:p w:rsidR="003A4DBF" w:rsidRDefault="003A4DBF">
            <w:pPr>
              <w:pStyle w:val="ConsPlusNormal"/>
            </w:pPr>
          </w:p>
        </w:tc>
      </w:tr>
      <w:tr w:rsidR="003A4DBF">
        <w:tc>
          <w:tcPr>
            <w:tcW w:w="9049" w:type="dxa"/>
            <w:gridSpan w:val="6"/>
          </w:tcPr>
          <w:p w:rsidR="003A4DBF" w:rsidRDefault="003A4DBF">
            <w:pPr>
              <w:pStyle w:val="ConsPlusNormal"/>
            </w:pPr>
            <w:r>
              <w:t>Кем выдан: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t>Прошу выплатить денежную компенсацию за междугородный проезд, совершенный: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нужное отметить: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автомобильным транспортом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железнодорожным транспортом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водным транспортом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воздушным транспортом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t>в период с _________________________ по __________________________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по маршруту ______________________________________________________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lastRenderedPageBreak/>
        <w:t>К заявлению прилагаю: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1) _______________________________________________________________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2) _______________________________________________________________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3) _______________________________________________________________</w:t>
      </w:r>
    </w:p>
    <w:p w:rsidR="003A4DBF" w:rsidRDefault="003A4DBF">
      <w:pPr>
        <w:pStyle w:val="ConsPlusNormal"/>
        <w:spacing w:before="220"/>
        <w:ind w:firstLine="540"/>
        <w:jc w:val="both"/>
      </w:pPr>
      <w:r>
        <w:t>Прошу перечислять причитающиеся мне суммы:</w:t>
      </w: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  <w:r>
        <w:rPr>
          <w:noProof/>
          <w:position w:val="-9"/>
        </w:rPr>
        <w:drawing>
          <wp:inline distT="0" distB="0" distL="0" distR="0">
            <wp:extent cx="199390" cy="26225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 счет N</w:t>
      </w:r>
    </w:p>
    <w:p w:rsidR="003A4DBF" w:rsidRDefault="003A4D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"/>
        <w:gridCol w:w="304"/>
        <w:gridCol w:w="304"/>
        <w:gridCol w:w="304"/>
        <w:gridCol w:w="304"/>
        <w:gridCol w:w="304"/>
        <w:gridCol w:w="340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40"/>
      </w:tblGrid>
      <w:tr w:rsidR="003A4DBF"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3A4DBF" w:rsidRDefault="003A4DBF">
            <w:pPr>
              <w:pStyle w:val="ConsPlusNormal"/>
            </w:pPr>
          </w:p>
        </w:tc>
      </w:tr>
    </w:tbl>
    <w:p w:rsidR="003A4DBF" w:rsidRDefault="003A4DB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8"/>
        <w:gridCol w:w="5113"/>
      </w:tblGrid>
      <w:tr w:rsidR="003A4DB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  <w:jc w:val="both"/>
            </w:pPr>
            <w:r>
              <w:t>открытый в кредитном учреждении __________________________________________</w:t>
            </w:r>
          </w:p>
          <w:p w:rsidR="003A4DBF" w:rsidRDefault="003A4DBF">
            <w:pPr>
              <w:pStyle w:val="ConsPlusNormal"/>
              <w:jc w:val="center"/>
            </w:pPr>
            <w:r>
              <w:t>(наименование кредитного учреждения, филиала кредитного учреждения)</w:t>
            </w:r>
          </w:p>
          <w:p w:rsidR="003A4DBF" w:rsidRDefault="003A4DBF">
            <w:pPr>
              <w:pStyle w:val="ConsPlusNormal"/>
              <w:ind w:firstLine="283"/>
              <w:jc w:val="both"/>
            </w:pPr>
          </w:p>
          <w:p w:rsidR="003A4DBF" w:rsidRDefault="003A4DBF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отделение федеральной почтовой связи ____________________________</w:t>
            </w:r>
          </w:p>
          <w:p w:rsidR="003A4DBF" w:rsidRDefault="003A4DBF">
            <w:pPr>
              <w:pStyle w:val="ConsPlusNormal"/>
              <w:jc w:val="center"/>
            </w:pPr>
            <w:r>
              <w:t>(N филиала почтового отделения)</w:t>
            </w:r>
          </w:p>
          <w:p w:rsidR="003A4DBF" w:rsidRDefault="003A4DBF">
            <w:pPr>
              <w:pStyle w:val="ConsPlusNormal"/>
              <w:ind w:firstLine="283"/>
              <w:jc w:val="both"/>
            </w:pPr>
          </w:p>
          <w:p w:rsidR="003A4DBF" w:rsidRDefault="003A4DBF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3A4DBF" w:rsidRDefault="003A4DBF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3A4DBF" w:rsidRDefault="003A4DBF">
            <w:pPr>
              <w:pStyle w:val="ConsPlusNormal"/>
              <w:jc w:val="center"/>
            </w:pPr>
            <w:r>
              <w:t>(дополнительные сведения, в том числе о факте (при наличии такового)</w:t>
            </w:r>
          </w:p>
          <w:p w:rsidR="003A4DBF" w:rsidRDefault="003A4DBF">
            <w:pPr>
              <w:pStyle w:val="ConsPlusNormal"/>
              <w:jc w:val="center"/>
            </w:pPr>
            <w:r>
              <w:t>утери оригиналов проездных документов)</w:t>
            </w:r>
          </w:p>
          <w:p w:rsidR="003A4DBF" w:rsidRDefault="003A4DBF">
            <w:pPr>
              <w:pStyle w:val="ConsPlusNormal"/>
              <w:ind w:firstLine="283"/>
              <w:jc w:val="both"/>
            </w:pPr>
          </w:p>
          <w:p w:rsidR="003A4DBF" w:rsidRDefault="003A4DBF">
            <w:pPr>
              <w:pStyle w:val="ConsPlusNormal"/>
              <w:jc w:val="both"/>
            </w:pPr>
            <w:r>
              <w:t>С условиями и порядком предоставления денежной компенсации за междугородный проезд ознакомлен (а)</w:t>
            </w:r>
          </w:p>
        </w:tc>
      </w:tr>
      <w:tr w:rsidR="003A4DB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</w:p>
        </w:tc>
      </w:tr>
      <w:tr w:rsidR="003A4DBF"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  <w:r>
              <w:t>"___" ______________ 20__ г.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  <w:jc w:val="both"/>
            </w:pPr>
            <w:r>
              <w:t>Подпись заявителя ______________________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1587"/>
        <w:gridCol w:w="1701"/>
        <w:gridCol w:w="3628"/>
      </w:tblGrid>
      <w:tr w:rsidR="003A4DBF">
        <w:tc>
          <w:tcPr>
            <w:tcW w:w="2154" w:type="dxa"/>
          </w:tcPr>
          <w:p w:rsidR="003A4DBF" w:rsidRDefault="003A4DBF">
            <w:pPr>
              <w:pStyle w:val="ConsPlusNormal"/>
            </w:pPr>
          </w:p>
        </w:tc>
        <w:tc>
          <w:tcPr>
            <w:tcW w:w="1587" w:type="dxa"/>
          </w:tcPr>
          <w:p w:rsidR="003A4DBF" w:rsidRDefault="003A4DBF">
            <w:pPr>
              <w:pStyle w:val="ConsPlusNormal"/>
            </w:pPr>
          </w:p>
        </w:tc>
        <w:tc>
          <w:tcPr>
            <w:tcW w:w="1701" w:type="dxa"/>
          </w:tcPr>
          <w:p w:rsidR="003A4DBF" w:rsidRDefault="003A4DBF">
            <w:pPr>
              <w:pStyle w:val="ConsPlusNormal"/>
            </w:pPr>
          </w:p>
        </w:tc>
        <w:tc>
          <w:tcPr>
            <w:tcW w:w="3628" w:type="dxa"/>
          </w:tcPr>
          <w:p w:rsidR="003A4DBF" w:rsidRDefault="003A4DBF">
            <w:pPr>
              <w:pStyle w:val="ConsPlusNormal"/>
            </w:pPr>
          </w:p>
        </w:tc>
      </w:tr>
      <w:tr w:rsidR="003A4DBF">
        <w:tc>
          <w:tcPr>
            <w:tcW w:w="2154" w:type="dxa"/>
          </w:tcPr>
          <w:p w:rsidR="003A4DBF" w:rsidRDefault="003A4DBF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587" w:type="dxa"/>
          </w:tcPr>
          <w:p w:rsidR="003A4DBF" w:rsidRDefault="003A4DBF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1701" w:type="dxa"/>
          </w:tcPr>
          <w:p w:rsidR="003A4DBF" w:rsidRDefault="003A4DBF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3628" w:type="dxa"/>
          </w:tcPr>
          <w:p w:rsidR="003A4DBF" w:rsidRDefault="003A4DBF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</w:p>
    <w:tbl>
      <w:tblPr>
        <w:tblW w:w="0" w:type="auto"/>
        <w:tblBorders>
          <w:top w:val="dashed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8"/>
        <w:gridCol w:w="5053"/>
      </w:tblGrid>
      <w:tr w:rsidR="003A4DBF">
        <w:tc>
          <w:tcPr>
            <w:tcW w:w="9071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  <w:outlineLvl w:val="4"/>
            </w:pPr>
            <w:r>
              <w:t>Расписка о принятии документов (выдается на руки заявителю)</w:t>
            </w:r>
          </w:p>
        </w:tc>
      </w:tr>
      <w:tr w:rsidR="003A4DB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</w:p>
        </w:tc>
      </w:tr>
      <w:tr w:rsidR="003A4DB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  <w:r>
              <w:t>Документы на получение компенсации расходов за междугородный проезд приняты "____" ____________ 20___ г.</w:t>
            </w:r>
          </w:p>
        </w:tc>
      </w:tr>
      <w:tr w:rsidR="003A4DBF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</w:p>
        </w:tc>
      </w:tr>
      <w:tr w:rsidR="003A4DBF"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</w:pPr>
            <w:r>
              <w:t>Подпись специалиста ________</w:t>
            </w:r>
          </w:p>
        </w:tc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3A4DBF" w:rsidRDefault="003A4DBF">
            <w:pPr>
              <w:pStyle w:val="ConsPlusNormal"/>
              <w:jc w:val="both"/>
            </w:pPr>
            <w:r>
              <w:t>Расшифровка подписи ____________________</w:t>
            </w:r>
          </w:p>
        </w:tc>
      </w:tr>
    </w:tbl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ind w:firstLine="540"/>
        <w:jc w:val="both"/>
      </w:pPr>
    </w:p>
    <w:p w:rsidR="003A4DBF" w:rsidRDefault="003A4D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3362" w:rsidRDefault="00CC3362">
      <w:bookmarkStart w:id="6" w:name="_GoBack"/>
      <w:bookmarkEnd w:id="6"/>
    </w:p>
    <w:sectPr w:rsidR="00CC3362" w:rsidSect="0056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BF"/>
    <w:rsid w:val="003A4DBF"/>
    <w:rsid w:val="00CC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DEC47-E2D9-467F-B7EB-E0D00F68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4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4D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59304" TargetMode="External"/><Relationship Id="rId13" Type="http://schemas.openxmlformats.org/officeDocument/2006/relationships/hyperlink" Target="https://login.consultant.ru/link/?req=doc&amp;base=RLAW926&amp;n=345735&amp;dst=100176" TargetMode="External"/><Relationship Id="rId18" Type="http://schemas.openxmlformats.org/officeDocument/2006/relationships/hyperlink" Target="https://login.consultant.ru/link/?req=doc&amp;base=RLAW926&amp;n=344964&amp;dst=100132" TargetMode="External"/><Relationship Id="rId26" Type="http://schemas.openxmlformats.org/officeDocument/2006/relationships/hyperlink" Target="https://login.consultant.ru/link/?req=doc&amp;base=RLAW926&amp;n=344964&amp;dst=158" TargetMode="External"/><Relationship Id="rId39" Type="http://schemas.openxmlformats.org/officeDocument/2006/relationships/image" Target="media/image1.wmf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296760&amp;dst=100133" TargetMode="External"/><Relationship Id="rId34" Type="http://schemas.openxmlformats.org/officeDocument/2006/relationships/hyperlink" Target="https://login.consultant.ru/link/?req=doc&amp;base=RLAW926&amp;n=344964&amp;dst=161" TargetMode="External"/><Relationship Id="rId7" Type="http://schemas.openxmlformats.org/officeDocument/2006/relationships/hyperlink" Target="https://login.consultant.ru/link/?req=doc&amp;base=RLAW926&amp;n=351903&amp;dst=100515" TargetMode="External"/><Relationship Id="rId12" Type="http://schemas.openxmlformats.org/officeDocument/2006/relationships/hyperlink" Target="https://login.consultant.ru/link/?req=doc&amp;base=RLAW926&amp;n=345737&amp;dst=100535" TargetMode="External"/><Relationship Id="rId17" Type="http://schemas.openxmlformats.org/officeDocument/2006/relationships/hyperlink" Target="https://login.consultant.ru/link/?req=doc&amp;base=RLAW926&amp;n=344964&amp;dst=100089" TargetMode="External"/><Relationship Id="rId25" Type="http://schemas.openxmlformats.org/officeDocument/2006/relationships/hyperlink" Target="https://login.consultant.ru/link/?req=doc&amp;base=RLAW926&amp;n=296760&amp;dst=100158" TargetMode="External"/><Relationship Id="rId33" Type="http://schemas.openxmlformats.org/officeDocument/2006/relationships/hyperlink" Target="https://login.consultant.ru/link/?req=doc&amp;base=RLAW926&amp;n=344964&amp;dst=157" TargetMode="External"/><Relationship Id="rId38" Type="http://schemas.openxmlformats.org/officeDocument/2006/relationships/hyperlink" Target="https://login.consultant.ru/link/?req=doc&amp;base=RLAW926&amp;n=296760&amp;dst=1001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4964&amp;dst=100069" TargetMode="External"/><Relationship Id="rId20" Type="http://schemas.openxmlformats.org/officeDocument/2006/relationships/hyperlink" Target="https://login.consultant.ru/link/?req=doc&amp;base=LAW&amp;n=532821" TargetMode="External"/><Relationship Id="rId29" Type="http://schemas.openxmlformats.org/officeDocument/2006/relationships/hyperlink" Target="https://login.consultant.ru/link/?req=doc&amp;base=RLAW926&amp;n=344964&amp;dst=16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17586" TargetMode="External"/><Relationship Id="rId24" Type="http://schemas.openxmlformats.org/officeDocument/2006/relationships/hyperlink" Target="https://login.consultant.ru/link/?req=doc&amp;base=RLAW926&amp;n=344964" TargetMode="External"/><Relationship Id="rId32" Type="http://schemas.openxmlformats.org/officeDocument/2006/relationships/hyperlink" Target="https://login.consultant.ru/link/?req=doc&amp;base=RLAW926&amp;n=344964&amp;dst=156" TargetMode="External"/><Relationship Id="rId37" Type="http://schemas.openxmlformats.org/officeDocument/2006/relationships/hyperlink" Target="https://login.consultant.ru/link/?req=doc&amp;base=RLAW926&amp;n=344964&amp;dst=16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58666" TargetMode="External"/><Relationship Id="rId23" Type="http://schemas.openxmlformats.org/officeDocument/2006/relationships/hyperlink" Target="https://login.consultant.ru/link/?req=doc&amp;base=RLAW926&amp;n=344964" TargetMode="External"/><Relationship Id="rId28" Type="http://schemas.openxmlformats.org/officeDocument/2006/relationships/hyperlink" Target="https://login.consultant.ru/link/?req=doc&amp;base=RLAW926&amp;n=344964&amp;dst=163" TargetMode="External"/><Relationship Id="rId36" Type="http://schemas.openxmlformats.org/officeDocument/2006/relationships/hyperlink" Target="https://login.consultant.ru/link/?req=doc&amp;base=RLAW926&amp;n=344964&amp;dst=166" TargetMode="External"/><Relationship Id="rId10" Type="http://schemas.openxmlformats.org/officeDocument/2006/relationships/hyperlink" Target="https://login.consultant.ru/link/?req=doc&amp;base=RLAW926&amp;n=110335" TargetMode="External"/><Relationship Id="rId19" Type="http://schemas.openxmlformats.org/officeDocument/2006/relationships/hyperlink" Target="https://login.consultant.ru/link/?req=doc&amp;base=RLAW926&amp;n=296760" TargetMode="External"/><Relationship Id="rId31" Type="http://schemas.openxmlformats.org/officeDocument/2006/relationships/hyperlink" Target="https://login.consultant.ru/link/?req=doc&amp;base=RLAW926&amp;n=344964&amp;dst=16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05263" TargetMode="External"/><Relationship Id="rId14" Type="http://schemas.openxmlformats.org/officeDocument/2006/relationships/hyperlink" Target="https://login.consultant.ru/link/?req=doc&amp;base=RLAW926&amp;n=194725" TargetMode="External"/><Relationship Id="rId22" Type="http://schemas.openxmlformats.org/officeDocument/2006/relationships/hyperlink" Target="https://login.consultant.ru/link/?req=doc&amp;base=LAW&amp;n=521885&amp;dst=100174" TargetMode="External"/><Relationship Id="rId27" Type="http://schemas.openxmlformats.org/officeDocument/2006/relationships/hyperlink" Target="https://login.consultant.ru/link/?req=doc&amp;base=RLAW926&amp;n=344964&amp;dst=159" TargetMode="External"/><Relationship Id="rId30" Type="http://schemas.openxmlformats.org/officeDocument/2006/relationships/hyperlink" Target="https://login.consultant.ru/link/?req=doc&amp;base=RLAW926&amp;n=344964&amp;dst=168" TargetMode="External"/><Relationship Id="rId35" Type="http://schemas.openxmlformats.org/officeDocument/2006/relationships/hyperlink" Target="https://login.consultant.ru/link/?req=doc&amp;base=RLAW926&amp;n=344964&amp;dst=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2026-06-10T04:28:00Z</dcterms:created>
  <dcterms:modified xsi:type="dcterms:W3CDTF">2026-06-10T04:29:00Z</dcterms:modified>
</cp:coreProperties>
</file>